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C3F6" w14:textId="77777777" w:rsidR="00EB3062" w:rsidRPr="00152FE7" w:rsidRDefault="00EB3062" w:rsidP="00141602">
      <w:pPr>
        <w:pStyle w:val="Heading1"/>
        <w:rPr>
          <w:sz w:val="36"/>
          <w:szCs w:val="36"/>
        </w:rPr>
      </w:pPr>
      <w:r w:rsidRPr="00152FE7">
        <w:rPr>
          <w:sz w:val="36"/>
          <w:szCs w:val="36"/>
        </w:rPr>
        <w:t xml:space="preserve">Royal County of Berkshire Pension Fund </w:t>
      </w:r>
    </w:p>
    <w:p w14:paraId="77853516" w14:textId="2B7D6082" w:rsidR="00AB490F" w:rsidRDefault="00EB3062" w:rsidP="00EB3062">
      <w:pPr>
        <w:pStyle w:val="Heading1"/>
      </w:pPr>
      <w:r>
        <w:t>N</w:t>
      </w:r>
      <w:r w:rsidR="007169BA">
        <w:t>ew member guide</w:t>
      </w:r>
    </w:p>
    <w:p w14:paraId="2A848470" w14:textId="69B01B7F" w:rsidR="00152FE7" w:rsidRDefault="00152FE7" w:rsidP="00152FE7">
      <w:r w:rsidRPr="000307BF">
        <w:rPr>
          <w:rFonts w:ascii="Times New Roman" w:hAnsi="Times New Roman"/>
          <w:b/>
          <w:bCs/>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669504" behindDoc="0" locked="0" layoutInCell="1" allowOverlap="1" wp14:anchorId="704E7F1F" wp14:editId="1F7030C9">
                <wp:simplePos x="0" y="0"/>
                <wp:positionH relativeFrom="column">
                  <wp:posOffset>-978060</wp:posOffset>
                </wp:positionH>
                <wp:positionV relativeFrom="paragraph">
                  <wp:posOffset>200949</wp:posOffset>
                </wp:positionV>
                <wp:extent cx="929338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293386" cy="0"/>
                        </a:xfrm>
                        <a:prstGeom prst="line">
                          <a:avLst/>
                        </a:prstGeom>
                        <a:noFill/>
                        <a:ln w="158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B9D437"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15.8pt" to="654.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" strokecolor="#ed7d31" strokeweight="1.25pt">
                <v:stroke joinstyle="miter"/>
              </v:line>
            </w:pict>
          </mc:Fallback>
        </mc:AlternateContent>
      </w:r>
    </w:p>
    <w:p w14:paraId="0CE99C4E" w14:textId="66872555" w:rsidR="00152FE7" w:rsidRPr="00152FE7" w:rsidRDefault="00152FE7" w:rsidP="00152FE7"/>
    <w:p w14:paraId="5E00E6D6" w14:textId="241BCD60" w:rsidR="00140AED" w:rsidRPr="004F347E" w:rsidRDefault="00140AED" w:rsidP="00140AED">
      <w:pPr>
        <w:rPr>
          <w:rFonts w:cs="Arial"/>
          <w:szCs w:val="24"/>
        </w:rPr>
      </w:pPr>
      <w:r w:rsidRPr="004F347E">
        <w:rPr>
          <w:rFonts w:cs="Arial"/>
          <w:szCs w:val="24"/>
        </w:rPr>
        <w:t xml:space="preserve">Membership of the Local Government Pension Scheme (LGPS) is a very important benefit. Not only will it provide you with income during retirement, payable for life, but it also gives your loved </w:t>
      </w:r>
      <w:proofErr w:type="gramStart"/>
      <w:r w:rsidRPr="004F347E">
        <w:rPr>
          <w:rFonts w:cs="Arial"/>
          <w:szCs w:val="24"/>
        </w:rPr>
        <w:t>ones</w:t>
      </w:r>
      <w:proofErr w:type="gramEnd"/>
      <w:r w:rsidRPr="004F347E">
        <w:rPr>
          <w:rFonts w:cs="Arial"/>
          <w:szCs w:val="24"/>
        </w:rPr>
        <w:t xml:space="preserve"> financial security in the event of your death or long-term ill health.</w:t>
      </w:r>
    </w:p>
    <w:p w14:paraId="63A48C03" w14:textId="77777777" w:rsidR="00140AED" w:rsidRPr="004F347E" w:rsidRDefault="00140AED" w:rsidP="00140AED">
      <w:pPr>
        <w:rPr>
          <w:rFonts w:cs="Arial"/>
          <w:color w:val="000000"/>
          <w:spacing w:val="-1"/>
          <w:szCs w:val="24"/>
        </w:rPr>
      </w:pPr>
    </w:p>
    <w:p w14:paraId="3A9C3AFD" w14:textId="7F47AEFB" w:rsidR="00140AED" w:rsidRDefault="00140AED" w:rsidP="00140AED">
      <w:pPr>
        <w:rPr>
          <w:rFonts w:cs="Arial"/>
          <w:color w:val="000000"/>
          <w:spacing w:val="-1"/>
          <w:szCs w:val="24"/>
        </w:rPr>
      </w:pPr>
      <w:r w:rsidRPr="004F347E">
        <w:rPr>
          <w:rFonts w:cs="Arial"/>
          <w:color w:val="000000"/>
          <w:spacing w:val="-1"/>
          <w:szCs w:val="24"/>
        </w:rPr>
        <w:t xml:space="preserve">This factsheet </w:t>
      </w:r>
      <w:proofErr w:type="spellStart"/>
      <w:r w:rsidRPr="004F347E">
        <w:rPr>
          <w:rFonts w:cs="Arial"/>
          <w:color w:val="000000"/>
          <w:spacing w:val="-1"/>
          <w:szCs w:val="24"/>
        </w:rPr>
        <w:t>summarises</w:t>
      </w:r>
      <w:proofErr w:type="spellEnd"/>
      <w:r w:rsidRPr="004F347E">
        <w:rPr>
          <w:rFonts w:cs="Arial"/>
          <w:color w:val="000000"/>
          <w:spacing w:val="-1"/>
          <w:szCs w:val="24"/>
        </w:rPr>
        <w:t xml:space="preserve"> the conditions of membership and main benefits that apply under the Scheme for members first joining on or after 1 April 2014. If you have membership since before that date you should obtain factsheet LGS1A from the </w:t>
      </w:r>
      <w:r w:rsidR="00B05835">
        <w:rPr>
          <w:rFonts w:cs="Arial"/>
          <w:color w:val="000000"/>
          <w:spacing w:val="-1"/>
          <w:szCs w:val="24"/>
        </w:rPr>
        <w:t>p</w:t>
      </w:r>
      <w:r w:rsidRPr="004F347E">
        <w:rPr>
          <w:rFonts w:cs="Arial"/>
          <w:color w:val="000000"/>
          <w:spacing w:val="-1"/>
          <w:szCs w:val="24"/>
        </w:rPr>
        <w:t xml:space="preserve">ension </w:t>
      </w:r>
      <w:r w:rsidR="00B05835">
        <w:rPr>
          <w:rFonts w:cs="Arial"/>
          <w:color w:val="000000"/>
          <w:spacing w:val="-1"/>
          <w:szCs w:val="24"/>
        </w:rPr>
        <w:t>t</w:t>
      </w:r>
      <w:r w:rsidRPr="004F347E">
        <w:rPr>
          <w:rFonts w:cs="Arial"/>
          <w:color w:val="000000"/>
          <w:spacing w:val="-1"/>
          <w:szCs w:val="24"/>
        </w:rPr>
        <w:t>eam.</w:t>
      </w:r>
    </w:p>
    <w:p w14:paraId="168FC4F8" w14:textId="77777777" w:rsidR="00140AED" w:rsidRPr="004F347E" w:rsidRDefault="00140AED" w:rsidP="00140AED">
      <w:pPr>
        <w:pStyle w:val="Heading2"/>
      </w:pPr>
    </w:p>
    <w:p w14:paraId="24841565" w14:textId="77777777" w:rsidR="00140AED" w:rsidRPr="004F347E" w:rsidRDefault="00140AED" w:rsidP="00140AED">
      <w:pPr>
        <w:pStyle w:val="Heading2"/>
      </w:pPr>
      <w:r w:rsidRPr="004F347E">
        <w:t>What kind of pension scheme is the LGPS?</w:t>
      </w:r>
    </w:p>
    <w:p w14:paraId="7A35791D" w14:textId="77777777" w:rsidR="00140AED" w:rsidRPr="004F347E" w:rsidRDefault="00140AED" w:rsidP="00140AED">
      <w:pPr>
        <w:rPr>
          <w:rFonts w:cs="Arial"/>
          <w:color w:val="006C83"/>
          <w:spacing w:val="4"/>
          <w:szCs w:val="24"/>
        </w:rPr>
      </w:pPr>
    </w:p>
    <w:p w14:paraId="70743AEE" w14:textId="5143E472" w:rsidR="00140AED" w:rsidRPr="004F347E" w:rsidRDefault="00140AED" w:rsidP="00140AED">
      <w:pPr>
        <w:rPr>
          <w:rFonts w:cs="Arial"/>
          <w:color w:val="000000"/>
          <w:spacing w:val="-1"/>
          <w:szCs w:val="24"/>
        </w:rPr>
      </w:pPr>
      <w:r w:rsidRPr="004F347E">
        <w:rPr>
          <w:rFonts w:cs="Arial"/>
          <w:color w:val="000000"/>
          <w:spacing w:val="-1"/>
          <w:szCs w:val="24"/>
        </w:rPr>
        <w:t xml:space="preserve">The LGPS is a registered </w:t>
      </w:r>
      <w:r w:rsidR="00A75EA4">
        <w:rPr>
          <w:rFonts w:cs="Arial"/>
          <w:color w:val="000000"/>
          <w:spacing w:val="-1"/>
          <w:szCs w:val="24"/>
        </w:rPr>
        <w:t>P</w:t>
      </w:r>
      <w:r w:rsidRPr="004F347E">
        <w:rPr>
          <w:rFonts w:cs="Arial"/>
          <w:color w:val="000000"/>
          <w:spacing w:val="-1"/>
          <w:szCs w:val="24"/>
        </w:rPr>
        <w:t>ublic</w:t>
      </w:r>
      <w:r w:rsidR="00A75EA4">
        <w:rPr>
          <w:rFonts w:cs="Arial"/>
          <w:color w:val="000000"/>
          <w:spacing w:val="-1"/>
          <w:szCs w:val="24"/>
        </w:rPr>
        <w:t xml:space="preserve"> Sector Pension S</w:t>
      </w:r>
      <w:r w:rsidRPr="004F347E">
        <w:rPr>
          <w:rFonts w:cs="Arial"/>
          <w:color w:val="000000"/>
          <w:spacing w:val="-1"/>
          <w:szCs w:val="24"/>
        </w:rPr>
        <w:t>cheme and is known as a defined benefit occupational pension scheme. The benefits you build up are based on a Career Average Revalued Earnings (CARE) basis. This means that your pension earned each year is based on your actual pensionable pay received in each scheme year (1 April to 31 March). It is very secure because the benefits are set out in law.</w:t>
      </w:r>
    </w:p>
    <w:p w14:paraId="4DFCDE6B" w14:textId="77777777" w:rsidR="00140AED" w:rsidRDefault="00140AED" w:rsidP="00140AED">
      <w:pPr>
        <w:rPr>
          <w:rFonts w:cs="Arial"/>
          <w:spacing w:val="4"/>
          <w:szCs w:val="24"/>
        </w:rPr>
      </w:pPr>
    </w:p>
    <w:p w14:paraId="36059DCB" w14:textId="1D8D3A28" w:rsidR="00140AED" w:rsidRDefault="00140AED" w:rsidP="00140AED">
      <w:pPr>
        <w:pStyle w:val="Heading2"/>
      </w:pPr>
      <w:r w:rsidRPr="004F347E">
        <w:rPr>
          <w:rFonts w:eastAsia="Candara"/>
        </w:rPr>
        <w:t>Who can join?</w:t>
      </w:r>
    </w:p>
    <w:p w14:paraId="326D1361" w14:textId="77777777" w:rsidR="00140AED" w:rsidRPr="004F347E" w:rsidRDefault="00140AED" w:rsidP="00140AED">
      <w:pPr>
        <w:rPr>
          <w:rFonts w:cs="Arial"/>
          <w:spacing w:val="4"/>
          <w:szCs w:val="24"/>
        </w:rPr>
      </w:pPr>
    </w:p>
    <w:p w14:paraId="10834CCA" w14:textId="77777777" w:rsidR="00140AED" w:rsidRPr="004F347E" w:rsidRDefault="00140AED" w:rsidP="00140AED">
      <w:pPr>
        <w:rPr>
          <w:rFonts w:cs="Arial"/>
          <w:color w:val="000000"/>
          <w:szCs w:val="24"/>
        </w:rPr>
      </w:pPr>
      <w:r w:rsidRPr="004F347E">
        <w:rPr>
          <w:rFonts w:cs="Arial"/>
          <w:color w:val="000000"/>
          <w:szCs w:val="24"/>
        </w:rPr>
        <w:t xml:space="preserve">The LGPS is available to all employees in local government, or in other </w:t>
      </w:r>
      <w:proofErr w:type="spellStart"/>
      <w:r w:rsidRPr="004F347E">
        <w:rPr>
          <w:rFonts w:cs="Arial"/>
          <w:color w:val="000000"/>
          <w:szCs w:val="24"/>
        </w:rPr>
        <w:t>organisations</w:t>
      </w:r>
      <w:proofErr w:type="spellEnd"/>
      <w:r w:rsidRPr="004F347E">
        <w:rPr>
          <w:rFonts w:cs="Arial"/>
          <w:color w:val="000000"/>
          <w:szCs w:val="24"/>
        </w:rPr>
        <w:t xml:space="preserve"> that have chosen to participate in it. Teachers, </w:t>
      </w:r>
      <w:proofErr w:type="gramStart"/>
      <w:r w:rsidRPr="004F347E">
        <w:rPr>
          <w:rFonts w:cs="Arial"/>
          <w:color w:val="000000"/>
          <w:szCs w:val="24"/>
        </w:rPr>
        <w:t>police</w:t>
      </w:r>
      <w:proofErr w:type="gramEnd"/>
      <w:r w:rsidRPr="004F347E">
        <w:rPr>
          <w:rFonts w:cs="Arial"/>
          <w:color w:val="000000"/>
          <w:szCs w:val="24"/>
        </w:rPr>
        <w:t xml:space="preserve"> and firefighters are not allowed to join as they have their own pension schemes. You need to be under age 75 to join the LGPS. If you become employed in local government you will normally become a member of the LGPS automatically if your contract of employment is for at least three months’ </w:t>
      </w:r>
      <w:proofErr w:type="gramStart"/>
      <w:r w:rsidRPr="004F347E">
        <w:rPr>
          <w:rFonts w:cs="Arial"/>
          <w:color w:val="000000"/>
          <w:szCs w:val="24"/>
        </w:rPr>
        <w:t>duration, unless</w:t>
      </w:r>
      <w:proofErr w:type="gramEnd"/>
      <w:r w:rsidRPr="004F347E">
        <w:rPr>
          <w:rFonts w:cs="Arial"/>
          <w:color w:val="000000"/>
          <w:szCs w:val="24"/>
        </w:rPr>
        <w:t xml:space="preserve"> you opt not to join. Even if your contract is for less than three months you have a right to opt-in. If you are employed by a town or parish council or certain admitted bodies, you must be designated by your employer as being eligible for membership.</w:t>
      </w:r>
    </w:p>
    <w:p w14:paraId="1825A545" w14:textId="77777777" w:rsidR="00140AED" w:rsidRPr="004F347E" w:rsidRDefault="00140AED" w:rsidP="00140AED">
      <w:pPr>
        <w:rPr>
          <w:rFonts w:cs="Arial"/>
          <w:color w:val="000000"/>
          <w:spacing w:val="-1"/>
          <w:szCs w:val="24"/>
        </w:rPr>
      </w:pPr>
    </w:p>
    <w:p w14:paraId="77421145" w14:textId="78ED94CF" w:rsidR="00140AED" w:rsidRDefault="00140AED" w:rsidP="00140AED">
      <w:pPr>
        <w:pStyle w:val="Heading2"/>
        <w:rPr>
          <w:rFonts w:eastAsia="Candara"/>
          <w:spacing w:val="4"/>
        </w:rPr>
      </w:pPr>
      <w:r w:rsidRPr="004F347E">
        <w:rPr>
          <w:rFonts w:eastAsia="Candara"/>
        </w:rPr>
        <w:t xml:space="preserve">How do I check that I am a </w:t>
      </w:r>
      <w:r w:rsidRPr="004F347E">
        <w:rPr>
          <w:rFonts w:eastAsia="Candara"/>
          <w:spacing w:val="4"/>
        </w:rPr>
        <w:t>member of the LGPS?</w:t>
      </w:r>
    </w:p>
    <w:p w14:paraId="4D72BAF1" w14:textId="77777777" w:rsidR="00140AED" w:rsidRPr="00140AED" w:rsidRDefault="00140AED" w:rsidP="00140AED"/>
    <w:p w14:paraId="3C9D6FAA" w14:textId="4A0B8A41" w:rsidR="00140AED" w:rsidRDefault="00140AED" w:rsidP="00140AED">
      <w:pPr>
        <w:rPr>
          <w:rFonts w:cs="Arial"/>
          <w:color w:val="000000"/>
          <w:spacing w:val="-4"/>
          <w:szCs w:val="24"/>
        </w:rPr>
      </w:pPr>
      <w:r w:rsidRPr="004F347E">
        <w:rPr>
          <w:rFonts w:cs="Arial"/>
          <w:color w:val="000000"/>
          <w:spacing w:val="-4"/>
          <w:szCs w:val="24"/>
        </w:rPr>
        <w:t xml:space="preserve">Admission to the LGPS is, in most cases, automatic. Therefore, contributions will be deducted from your pay from the very first day of employment. You should check your </w:t>
      </w:r>
      <w:proofErr w:type="spellStart"/>
      <w:r w:rsidRPr="004F347E">
        <w:rPr>
          <w:rFonts w:cs="Arial"/>
          <w:color w:val="000000"/>
          <w:spacing w:val="-4"/>
          <w:szCs w:val="24"/>
        </w:rPr>
        <w:t>payslip</w:t>
      </w:r>
      <w:proofErr w:type="spellEnd"/>
      <w:r w:rsidRPr="004F347E">
        <w:rPr>
          <w:rFonts w:cs="Arial"/>
          <w:color w:val="000000"/>
          <w:spacing w:val="-4"/>
          <w:szCs w:val="24"/>
        </w:rPr>
        <w:t xml:space="preserve"> to see if contributions have been deducted from your pay. You will also receive a welcome letter from the pension </w:t>
      </w:r>
      <w:r w:rsidR="00A75EA4">
        <w:rPr>
          <w:rFonts w:cs="Arial"/>
          <w:color w:val="000000"/>
          <w:spacing w:val="-4"/>
          <w:szCs w:val="24"/>
        </w:rPr>
        <w:t>team</w:t>
      </w:r>
      <w:r w:rsidRPr="004F347E">
        <w:rPr>
          <w:rFonts w:cs="Arial"/>
          <w:color w:val="000000"/>
          <w:spacing w:val="-4"/>
          <w:szCs w:val="24"/>
        </w:rPr>
        <w:t xml:space="preserve"> once </w:t>
      </w:r>
      <w:r w:rsidR="00A75EA4">
        <w:rPr>
          <w:rFonts w:cs="Arial"/>
          <w:color w:val="000000"/>
          <w:spacing w:val="-4"/>
          <w:szCs w:val="24"/>
        </w:rPr>
        <w:t xml:space="preserve">notified by your employer of you joining the scheme and your details have been input onto the pension system. </w:t>
      </w:r>
      <w:r w:rsidRPr="004F347E">
        <w:rPr>
          <w:rFonts w:cs="Arial"/>
          <w:color w:val="000000"/>
          <w:spacing w:val="-4"/>
          <w:szCs w:val="24"/>
        </w:rPr>
        <w:t xml:space="preserve">If contributions are not showing on your </w:t>
      </w:r>
      <w:proofErr w:type="spellStart"/>
      <w:proofErr w:type="gramStart"/>
      <w:r w:rsidRPr="004F347E">
        <w:rPr>
          <w:rFonts w:cs="Arial"/>
          <w:color w:val="000000"/>
          <w:spacing w:val="-4"/>
          <w:szCs w:val="24"/>
        </w:rPr>
        <w:t>payslip</w:t>
      </w:r>
      <w:proofErr w:type="spellEnd"/>
      <w:proofErr w:type="gramEnd"/>
      <w:r w:rsidRPr="004F347E">
        <w:rPr>
          <w:rFonts w:cs="Arial"/>
          <w:color w:val="000000"/>
          <w:spacing w:val="-4"/>
          <w:szCs w:val="24"/>
        </w:rPr>
        <w:t xml:space="preserve"> you should contact your employer’s payroll team immediately.</w:t>
      </w:r>
    </w:p>
    <w:p w14:paraId="7C570B4E" w14:textId="0242899C" w:rsidR="00140AED" w:rsidRPr="004F347E" w:rsidRDefault="00140AED" w:rsidP="00140AED">
      <w:pPr>
        <w:rPr>
          <w:rFonts w:cs="Arial"/>
          <w:color w:val="000000"/>
          <w:spacing w:val="-4"/>
          <w:szCs w:val="24"/>
        </w:rPr>
      </w:pPr>
    </w:p>
    <w:p w14:paraId="4AFF981E" w14:textId="45116D4D" w:rsidR="00140AED" w:rsidRDefault="00140AED" w:rsidP="00140AED">
      <w:pPr>
        <w:pStyle w:val="Heading2"/>
        <w:rPr>
          <w:rFonts w:eastAsia="Candara"/>
          <w:spacing w:val="2"/>
        </w:rPr>
      </w:pPr>
      <w:r w:rsidRPr="004F347E">
        <w:rPr>
          <w:rFonts w:eastAsia="Candara"/>
        </w:rPr>
        <w:t>Can I opt-out of the LGPS and</w:t>
      </w:r>
      <w:r>
        <w:t xml:space="preserve"> </w:t>
      </w:r>
      <w:r w:rsidRPr="004F347E">
        <w:rPr>
          <w:rFonts w:eastAsia="Candara"/>
          <w:spacing w:val="2"/>
        </w:rPr>
        <w:t>rejoin it later?</w:t>
      </w:r>
      <w:r w:rsidR="00DA168D" w:rsidRPr="00DA168D">
        <w:rPr>
          <w:rFonts w:ascii="Candara" w:eastAsia="Candara" w:hAnsi="Candara" w:cs="Times New Roman"/>
          <w:b w:val="0"/>
          <w:noProof/>
          <w:color w:val="000000"/>
          <w:sz w:val="24"/>
          <w:szCs w:val="22"/>
        </w:rPr>
        <w:t xml:space="preserve"> </w:t>
      </w:r>
    </w:p>
    <w:p w14:paraId="330F7125" w14:textId="436DC2A6" w:rsidR="00140AED" w:rsidRPr="00140AED" w:rsidRDefault="00140AED" w:rsidP="00140AED"/>
    <w:p w14:paraId="4A7B9156" w14:textId="27171E4F" w:rsidR="00140AED" w:rsidRDefault="005D6BD3" w:rsidP="00140AED">
      <w:pPr>
        <w:rPr>
          <w:rFonts w:cs="Arial"/>
          <w:color w:val="000000"/>
          <w:szCs w:val="24"/>
        </w:rPr>
      </w:pPr>
      <w:r w:rsidRPr="00DA168D">
        <w:rPr>
          <w:rFonts w:eastAsia="Candara"/>
          <w:noProof/>
          <w:spacing w:val="2"/>
          <w:lang w:val="en-GB" w:eastAsia="en-GB"/>
        </w:rPr>
        <w:drawing>
          <wp:anchor distT="0" distB="0" distL="114300" distR="114300" simplePos="0" relativeHeight="251661312" behindDoc="1" locked="0" layoutInCell="1" allowOverlap="1" wp14:anchorId="4A64B32B" wp14:editId="138C054B">
            <wp:simplePos x="0" y="0"/>
            <wp:positionH relativeFrom="page">
              <wp:posOffset>4230443</wp:posOffset>
            </wp:positionH>
            <wp:positionV relativeFrom="page">
              <wp:posOffset>8917956</wp:posOffset>
            </wp:positionV>
            <wp:extent cx="2564951" cy="1617852"/>
            <wp:effectExtent l="0" t="0" r="6985" b="1905"/>
            <wp:wrapTight wrapText="bothSides">
              <wp:wrapPolygon edited="0">
                <wp:start x="0" y="0"/>
                <wp:lineTo x="0" y="21371"/>
                <wp:lineTo x="21498" y="21371"/>
                <wp:lineTo x="21498" y="0"/>
                <wp:lineTo x="0" y="0"/>
              </wp:wrapPolygon>
            </wp:wrapTight>
            <wp:docPr id="2" name="Picture 2" descr="Berkshire Pension Fund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4951" cy="1617852"/>
                    </a:xfrm>
                    <a:prstGeom prst="rect">
                      <a:avLst/>
                    </a:prstGeom>
                    <a:noFill/>
                    <a:ln>
                      <a:noFill/>
                    </a:ln>
                  </pic:spPr>
                </pic:pic>
              </a:graphicData>
            </a:graphic>
            <wp14:sizeRelH relativeFrom="page">
              <wp14:pctWidth>0</wp14:pctWidth>
            </wp14:sizeRelH>
            <wp14:sizeRelV relativeFrom="page">
              <wp14:pctHeight>0</wp14:pctHeight>
            </wp14:sizeRelV>
          </wp:anchor>
        </w:drawing>
      </w:r>
      <w:r w:rsidR="00DA168D" w:rsidRPr="00DA168D">
        <w:rPr>
          <w:rFonts w:eastAsia="Candara"/>
          <w:noProof/>
          <w:spacing w:val="2"/>
          <w:lang w:val="en-GB" w:eastAsia="en-GB"/>
        </w:rPr>
        <mc:AlternateContent>
          <mc:Choice Requires="wps">
            <w:drawing>
              <wp:anchor distT="0" distB="0" distL="114300" distR="114300" simplePos="0" relativeHeight="251662336" behindDoc="1" locked="0" layoutInCell="1" allowOverlap="1" wp14:anchorId="1FBEC4E8" wp14:editId="515FE345">
                <wp:simplePos x="0" y="0"/>
                <wp:positionH relativeFrom="column">
                  <wp:posOffset>2546350</wp:posOffset>
                </wp:positionH>
                <wp:positionV relativeFrom="page">
                  <wp:posOffset>8453755</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1859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alt="&quot;&quot;" style="position:absolute;margin-left:200.5pt;margin-top:665.65pt;width:411.35pt;height:43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" filled="f" strokecolor="#2f5597" strokeweight="25pt">
                <v:stroke opacity="29555f" joinstyle="miter"/>
                <w10:wrap type="tight" anchory="page"/>
              </v:shape>
            </w:pict>
          </mc:Fallback>
        </mc:AlternateContent>
      </w:r>
      <w:r w:rsidR="00140AED" w:rsidRPr="004F347E">
        <w:rPr>
          <w:rFonts w:cs="Arial"/>
          <w:color w:val="000000"/>
          <w:szCs w:val="24"/>
        </w:rPr>
        <w:t xml:space="preserve">You can opt-out of the LGPS without leaving your employment at any time by completing an opt-out form which you can obtain from the Pension Fund website. If you have at least two years qualifying membership (inclusive of any transferred in rights from former pension arrangements) you will be entitled to Scheme benefits and will not be able to have a refund of the </w:t>
      </w:r>
      <w:proofErr w:type="gramStart"/>
      <w:r w:rsidR="00140AED" w:rsidRPr="004F347E">
        <w:rPr>
          <w:rFonts w:cs="Arial"/>
          <w:color w:val="000000"/>
          <w:szCs w:val="24"/>
        </w:rPr>
        <w:t>contributions</w:t>
      </w:r>
      <w:proofErr w:type="gramEnd"/>
      <w:r w:rsidR="00140AED" w:rsidRPr="004F347E">
        <w:rPr>
          <w:rFonts w:cs="Arial"/>
          <w:color w:val="000000"/>
          <w:szCs w:val="24"/>
        </w:rPr>
        <w:t xml:space="preserve"> you </w:t>
      </w:r>
      <w:r w:rsidR="00140AED" w:rsidRPr="004F347E">
        <w:rPr>
          <w:rFonts w:cs="Arial"/>
          <w:color w:val="000000"/>
          <w:szCs w:val="24"/>
        </w:rPr>
        <w:lastRenderedPageBreak/>
        <w:t xml:space="preserve">have paid. If you have less than two years of qualifying membership (inclusive of any transferred in rights from former pension arrangements) you will be entitled to a refund. Please note that any refund paid by the Pension Fund attracts a 20% Scheme tax charge. Employer </w:t>
      </w:r>
      <w:r w:rsidR="00141602">
        <w:rPr>
          <w:rFonts w:cs="Arial"/>
          <w:color w:val="000000"/>
          <w:szCs w:val="24"/>
        </w:rPr>
        <w:t>c</w:t>
      </w:r>
      <w:r w:rsidR="00140AED" w:rsidRPr="004F347E">
        <w:rPr>
          <w:rFonts w:cs="Arial"/>
          <w:color w:val="000000"/>
          <w:szCs w:val="24"/>
        </w:rPr>
        <w:t>ontributions are also non-refundable.</w:t>
      </w:r>
    </w:p>
    <w:p w14:paraId="30AB050C" w14:textId="77777777" w:rsidR="00140AED" w:rsidRPr="004F347E" w:rsidRDefault="00140AED" w:rsidP="00140AED">
      <w:pPr>
        <w:rPr>
          <w:rFonts w:cs="Arial"/>
          <w:color w:val="000000"/>
          <w:szCs w:val="24"/>
        </w:rPr>
      </w:pPr>
    </w:p>
    <w:p w14:paraId="0183734D" w14:textId="47637471" w:rsidR="00140AED" w:rsidRDefault="00140AED" w:rsidP="00140AED">
      <w:pPr>
        <w:rPr>
          <w:rFonts w:cs="Arial"/>
          <w:color w:val="000000"/>
          <w:szCs w:val="24"/>
        </w:rPr>
      </w:pPr>
      <w:r w:rsidRPr="004F347E">
        <w:rPr>
          <w:rFonts w:cs="Arial"/>
          <w:color w:val="000000"/>
          <w:szCs w:val="24"/>
        </w:rPr>
        <w:t xml:space="preserve">You </w:t>
      </w:r>
      <w:r w:rsidR="006057DB">
        <w:rPr>
          <w:rFonts w:cs="Arial"/>
          <w:color w:val="000000"/>
          <w:szCs w:val="24"/>
        </w:rPr>
        <w:t>can</w:t>
      </w:r>
      <w:r w:rsidRPr="004F347E">
        <w:rPr>
          <w:rFonts w:cs="Arial"/>
          <w:color w:val="000000"/>
          <w:szCs w:val="24"/>
        </w:rPr>
        <w:t xml:space="preserve"> opt back into the LGPS in the future so long as you remain in eligible local government employment. Please note, you may wish to obtain independent financial advice before you </w:t>
      </w:r>
      <w:proofErr w:type="gramStart"/>
      <w:r w:rsidRPr="004F347E">
        <w:rPr>
          <w:rFonts w:cs="Arial"/>
          <w:color w:val="000000"/>
          <w:szCs w:val="24"/>
        </w:rPr>
        <w:t>make a decision</w:t>
      </w:r>
      <w:proofErr w:type="gramEnd"/>
      <w:r w:rsidRPr="004F347E">
        <w:rPr>
          <w:rFonts w:cs="Arial"/>
          <w:color w:val="000000"/>
          <w:szCs w:val="24"/>
        </w:rPr>
        <w:t xml:space="preserve"> to opt-out of the LGPS.</w:t>
      </w:r>
    </w:p>
    <w:p w14:paraId="2CE099A8" w14:textId="571C8752" w:rsidR="00A110CE" w:rsidRDefault="00A110CE" w:rsidP="00A110CE">
      <w:pPr>
        <w:pStyle w:val="Heading1"/>
      </w:pPr>
      <w:r>
        <w:t>Contributions</w:t>
      </w:r>
    </w:p>
    <w:p w14:paraId="7C8034C5" w14:textId="77777777" w:rsidR="00A110CE" w:rsidRPr="00A110CE" w:rsidRDefault="00A110CE" w:rsidP="00A110CE"/>
    <w:p w14:paraId="2D1383AB" w14:textId="3E034F63" w:rsidR="00A110CE" w:rsidRDefault="00A110CE" w:rsidP="00A110CE">
      <w:pPr>
        <w:pStyle w:val="Heading2"/>
        <w:rPr>
          <w:rFonts w:eastAsia="Candara" w:cs="Arial"/>
          <w:w w:val="105"/>
          <w:sz w:val="24"/>
          <w:szCs w:val="24"/>
        </w:rPr>
      </w:pPr>
      <w:r w:rsidRPr="00A110CE">
        <w:rPr>
          <w:rFonts w:eastAsia="Candara" w:cs="Arial"/>
          <w:w w:val="105"/>
          <w:sz w:val="24"/>
          <w:szCs w:val="24"/>
        </w:rPr>
        <w:t>What do I pay?</w:t>
      </w:r>
    </w:p>
    <w:p w14:paraId="20095D56" w14:textId="77777777" w:rsidR="000A6FB5" w:rsidRPr="000A6FB5" w:rsidRDefault="000A6FB5" w:rsidP="000A6FB5"/>
    <w:p w14:paraId="0721F4E9" w14:textId="77777777" w:rsidR="000A6FB5" w:rsidRDefault="000A6FB5" w:rsidP="000A6FB5">
      <w:r w:rsidRPr="00A110CE">
        <w:t>The amount of contribution that you pay is determined by how much you earn, as assessed by your employer and in accordance with LGPS regulations.</w:t>
      </w:r>
      <w:r w:rsidRPr="000A6FB5">
        <w:t xml:space="preserve"> </w:t>
      </w:r>
    </w:p>
    <w:p w14:paraId="4156EB30" w14:textId="77777777" w:rsidR="000A6FB5" w:rsidRDefault="000A6FB5" w:rsidP="000A6FB5"/>
    <w:p w14:paraId="5F4A3C97" w14:textId="22264981" w:rsidR="000A6FB5" w:rsidRDefault="000A6FB5" w:rsidP="000A6FB5">
      <w:r w:rsidRPr="00A110CE">
        <w:t>The contribution percentage rates are split into several salary bandings so the more you earn, the higher your contribution rate will be. The salary bands may increase annually in line with inflation.</w:t>
      </w:r>
    </w:p>
    <w:p w14:paraId="33A9A764" w14:textId="7FA35227" w:rsidR="00A110CE" w:rsidRDefault="00A110CE" w:rsidP="00A110CE">
      <w:pPr>
        <w:pStyle w:val="Heading2"/>
        <w:rPr>
          <w:rFonts w:eastAsia="Candara" w:cs="Arial"/>
          <w:w w:val="105"/>
          <w:sz w:val="24"/>
          <w:szCs w:val="24"/>
        </w:rPr>
      </w:pPr>
    </w:p>
    <w:p w14:paraId="6FE798CB" w14:textId="7F21B9EE" w:rsidR="000A6FB5" w:rsidRDefault="00063CD9" w:rsidP="00063CD9">
      <w:r w:rsidRPr="003F3C97">
        <w:t xml:space="preserve">There are two sections of the LGPS the MAIN section and the 50/50 section. Under the MAIN section of the </w:t>
      </w:r>
      <w:proofErr w:type="gramStart"/>
      <w:r w:rsidRPr="003F3C97">
        <w:t>scheme</w:t>
      </w:r>
      <w:proofErr w:type="gramEnd"/>
      <w:r w:rsidRPr="003F3C97">
        <w:t xml:space="preserve"> you pay your normal contribution rate to get the normal pension build up</w:t>
      </w:r>
      <w:r w:rsidR="000A6FB5">
        <w:t>. You will be entered into the MAIN section of the LGPS upon joining your employer</w:t>
      </w:r>
      <w:r w:rsidRPr="003F3C97">
        <w:t xml:space="preserve">. </w:t>
      </w:r>
    </w:p>
    <w:p w14:paraId="278C2534" w14:textId="77777777" w:rsidR="000A6FB5" w:rsidRDefault="000A6FB5" w:rsidP="00063CD9"/>
    <w:p w14:paraId="35FCA5EE" w14:textId="22DD86E1" w:rsidR="00063CD9" w:rsidRDefault="00063CD9" w:rsidP="00063CD9">
      <w:r w:rsidRPr="003F3C97">
        <w:t>Under the 50/50 section you pay half your normal pension contribution and get half the pension build up in return.</w:t>
      </w:r>
    </w:p>
    <w:p w14:paraId="2E3131A6" w14:textId="77777777" w:rsidR="00A110CE" w:rsidRPr="00A110CE" w:rsidRDefault="00A110CE" w:rsidP="00A110CE"/>
    <w:p w14:paraId="2C118F19" w14:textId="3B1F086E" w:rsidR="000247FE" w:rsidRDefault="000247FE" w:rsidP="000247FE">
      <w:r>
        <w:t>The contribution bandings for 202</w:t>
      </w:r>
      <w:r w:rsidR="00E67AE1">
        <w:t>4</w:t>
      </w:r>
      <w:r>
        <w:t>/202</w:t>
      </w:r>
      <w:r w:rsidR="00E67AE1">
        <w:t>5</w:t>
      </w:r>
      <w:r>
        <w:t xml:space="preserve"> are detailed below: </w:t>
      </w:r>
    </w:p>
    <w:p w14:paraId="407D5E23" w14:textId="77777777" w:rsidR="00B05835" w:rsidRDefault="00B05835" w:rsidP="00A110CE"/>
    <w:tbl>
      <w:tblPr>
        <w:tblStyle w:val="TableGrid"/>
        <w:tblW w:w="0" w:type="auto"/>
        <w:jc w:val="center"/>
        <w:tblLook w:val="04A0" w:firstRow="1" w:lastRow="0" w:firstColumn="1" w:lastColumn="0" w:noHBand="0" w:noVBand="1"/>
      </w:tblPr>
      <w:tblGrid>
        <w:gridCol w:w="1176"/>
        <w:gridCol w:w="3018"/>
        <w:gridCol w:w="2496"/>
        <w:gridCol w:w="2366"/>
      </w:tblGrid>
      <w:tr w:rsidR="00E56B7F" w:rsidRPr="007F073D" w14:paraId="4CE97127" w14:textId="77777777" w:rsidTr="000247FE">
        <w:trPr>
          <w:trHeight w:val="437"/>
          <w:jc w:val="center"/>
        </w:trPr>
        <w:tc>
          <w:tcPr>
            <w:tcW w:w="1176" w:type="dxa"/>
            <w:vAlign w:val="center"/>
          </w:tcPr>
          <w:p w14:paraId="41F9FE76" w14:textId="77777777" w:rsidR="00E56B7F" w:rsidRPr="007F073D" w:rsidRDefault="00E56B7F" w:rsidP="0079071D">
            <w:pPr>
              <w:jc w:val="center"/>
              <w:rPr>
                <w:rFonts w:cs="Arial"/>
                <w:b/>
                <w:bCs/>
                <w:szCs w:val="24"/>
              </w:rPr>
            </w:pPr>
            <w:r w:rsidRPr="007F073D">
              <w:rPr>
                <w:rFonts w:cs="Arial"/>
                <w:b/>
                <w:bCs/>
                <w:szCs w:val="24"/>
              </w:rPr>
              <w:t>Banding</w:t>
            </w:r>
          </w:p>
        </w:tc>
        <w:tc>
          <w:tcPr>
            <w:tcW w:w="3018" w:type="dxa"/>
            <w:vAlign w:val="center"/>
          </w:tcPr>
          <w:p w14:paraId="2EA3C45E" w14:textId="77777777" w:rsidR="00E56B7F" w:rsidRPr="007F073D" w:rsidRDefault="00E56B7F" w:rsidP="0079071D">
            <w:pPr>
              <w:jc w:val="center"/>
              <w:rPr>
                <w:rFonts w:cs="Arial"/>
                <w:b/>
                <w:bCs/>
                <w:szCs w:val="24"/>
              </w:rPr>
            </w:pPr>
            <w:r w:rsidRPr="007F073D">
              <w:rPr>
                <w:rFonts w:cs="Arial"/>
                <w:b/>
                <w:bCs/>
                <w:szCs w:val="24"/>
              </w:rPr>
              <w:t>Annual Salary Range</w:t>
            </w:r>
          </w:p>
        </w:tc>
        <w:tc>
          <w:tcPr>
            <w:tcW w:w="2496" w:type="dxa"/>
            <w:tcBorders>
              <w:right w:val="single" w:sz="4" w:space="0" w:color="auto"/>
            </w:tcBorders>
            <w:vAlign w:val="center"/>
          </w:tcPr>
          <w:p w14:paraId="5BB11945" w14:textId="77777777" w:rsidR="00E56B7F" w:rsidRPr="007F073D" w:rsidRDefault="00E56B7F" w:rsidP="0079071D">
            <w:pPr>
              <w:jc w:val="center"/>
              <w:rPr>
                <w:rFonts w:cs="Arial"/>
                <w:b/>
                <w:bCs/>
                <w:szCs w:val="24"/>
              </w:rPr>
            </w:pPr>
            <w:r w:rsidRPr="007F073D">
              <w:rPr>
                <w:rFonts w:cs="Arial"/>
                <w:b/>
                <w:bCs/>
                <w:szCs w:val="24"/>
              </w:rPr>
              <w:t>MAIN Section</w:t>
            </w:r>
          </w:p>
        </w:tc>
        <w:tc>
          <w:tcPr>
            <w:tcW w:w="2366" w:type="dxa"/>
            <w:tcBorders>
              <w:right w:val="single" w:sz="4" w:space="0" w:color="auto"/>
            </w:tcBorders>
            <w:vAlign w:val="center"/>
          </w:tcPr>
          <w:p w14:paraId="34236514" w14:textId="77777777" w:rsidR="00E56B7F" w:rsidRPr="007F073D" w:rsidRDefault="00E56B7F" w:rsidP="0079071D">
            <w:pPr>
              <w:jc w:val="center"/>
              <w:rPr>
                <w:rFonts w:cs="Arial"/>
                <w:b/>
                <w:bCs/>
                <w:szCs w:val="24"/>
              </w:rPr>
            </w:pPr>
            <w:r w:rsidRPr="007F073D">
              <w:rPr>
                <w:rFonts w:cs="Arial"/>
                <w:b/>
                <w:bCs/>
                <w:szCs w:val="24"/>
              </w:rPr>
              <w:t xml:space="preserve">50/50 Section </w:t>
            </w:r>
          </w:p>
        </w:tc>
      </w:tr>
      <w:tr w:rsidR="00E67AE1" w:rsidRPr="007F073D" w14:paraId="1F519C29" w14:textId="77777777" w:rsidTr="00201D6C">
        <w:trPr>
          <w:trHeight w:val="385"/>
          <w:jc w:val="center"/>
        </w:trPr>
        <w:tc>
          <w:tcPr>
            <w:tcW w:w="1176" w:type="dxa"/>
            <w:vAlign w:val="center"/>
          </w:tcPr>
          <w:p w14:paraId="32A6CA8C" w14:textId="77777777" w:rsidR="00E67AE1" w:rsidRPr="007F073D" w:rsidRDefault="00E67AE1" w:rsidP="00E67AE1">
            <w:pPr>
              <w:jc w:val="center"/>
              <w:rPr>
                <w:rFonts w:cs="Arial"/>
                <w:b/>
                <w:bCs/>
                <w:szCs w:val="24"/>
              </w:rPr>
            </w:pPr>
            <w:r w:rsidRPr="007F073D">
              <w:rPr>
                <w:rFonts w:cs="Arial"/>
                <w:b/>
                <w:bCs/>
                <w:szCs w:val="24"/>
              </w:rPr>
              <w:t>1</w:t>
            </w:r>
          </w:p>
        </w:tc>
        <w:tc>
          <w:tcPr>
            <w:tcW w:w="3018" w:type="dxa"/>
            <w:tcBorders>
              <w:top w:val="nil"/>
              <w:left w:val="nil"/>
              <w:bottom w:val="single" w:sz="8" w:space="0" w:color="auto"/>
              <w:right w:val="single" w:sz="8" w:space="0" w:color="auto"/>
            </w:tcBorders>
            <w:vAlign w:val="center"/>
          </w:tcPr>
          <w:p w14:paraId="43B52D7B" w14:textId="1629F48A" w:rsidR="00E67AE1" w:rsidRPr="007F073D" w:rsidRDefault="00E67AE1" w:rsidP="00E67AE1">
            <w:pPr>
              <w:jc w:val="center"/>
              <w:rPr>
                <w:rFonts w:cs="Arial"/>
                <w:szCs w:val="24"/>
              </w:rPr>
            </w:pPr>
            <w:r w:rsidRPr="00D522C2">
              <w:rPr>
                <w:rFonts w:cs="Arial"/>
                <w:szCs w:val="24"/>
              </w:rPr>
              <w:t>Up to £17,600</w:t>
            </w:r>
          </w:p>
        </w:tc>
        <w:tc>
          <w:tcPr>
            <w:tcW w:w="2496" w:type="dxa"/>
            <w:tcBorders>
              <w:right w:val="single" w:sz="4" w:space="0" w:color="auto"/>
            </w:tcBorders>
            <w:vAlign w:val="center"/>
          </w:tcPr>
          <w:p w14:paraId="189EB29C" w14:textId="77777777" w:rsidR="00E67AE1" w:rsidRPr="007F073D" w:rsidRDefault="00E67AE1" w:rsidP="00E67AE1">
            <w:pPr>
              <w:jc w:val="center"/>
              <w:rPr>
                <w:rFonts w:cs="Arial"/>
                <w:szCs w:val="24"/>
              </w:rPr>
            </w:pPr>
            <w:r w:rsidRPr="007F073D">
              <w:rPr>
                <w:rFonts w:cs="Arial"/>
                <w:szCs w:val="24"/>
              </w:rPr>
              <w:t>5.5%</w:t>
            </w:r>
          </w:p>
        </w:tc>
        <w:tc>
          <w:tcPr>
            <w:tcW w:w="2366" w:type="dxa"/>
            <w:tcBorders>
              <w:right w:val="single" w:sz="4" w:space="0" w:color="auto"/>
            </w:tcBorders>
          </w:tcPr>
          <w:p w14:paraId="1B36C5DE" w14:textId="77777777" w:rsidR="00E67AE1" w:rsidRPr="007F073D" w:rsidRDefault="00E67AE1" w:rsidP="00E67AE1">
            <w:pPr>
              <w:jc w:val="center"/>
              <w:rPr>
                <w:rFonts w:cs="Arial"/>
                <w:szCs w:val="24"/>
              </w:rPr>
            </w:pPr>
            <w:r w:rsidRPr="007F073D">
              <w:rPr>
                <w:rFonts w:cs="Arial"/>
                <w:szCs w:val="24"/>
              </w:rPr>
              <w:t>2.75%</w:t>
            </w:r>
          </w:p>
        </w:tc>
      </w:tr>
      <w:tr w:rsidR="00E67AE1" w:rsidRPr="007F073D" w14:paraId="65C789AE" w14:textId="77777777" w:rsidTr="00201D6C">
        <w:trPr>
          <w:trHeight w:val="433"/>
          <w:jc w:val="center"/>
        </w:trPr>
        <w:tc>
          <w:tcPr>
            <w:tcW w:w="1176" w:type="dxa"/>
            <w:vAlign w:val="center"/>
          </w:tcPr>
          <w:p w14:paraId="18E08173" w14:textId="77777777" w:rsidR="00E67AE1" w:rsidRPr="007F073D" w:rsidRDefault="00E67AE1" w:rsidP="00E67AE1">
            <w:pPr>
              <w:jc w:val="center"/>
              <w:rPr>
                <w:rFonts w:cs="Arial"/>
                <w:b/>
                <w:bCs/>
                <w:szCs w:val="24"/>
              </w:rPr>
            </w:pPr>
            <w:r w:rsidRPr="007F073D">
              <w:rPr>
                <w:rFonts w:cs="Arial"/>
                <w:b/>
                <w:bCs/>
                <w:szCs w:val="24"/>
              </w:rPr>
              <w:t>2</w:t>
            </w:r>
          </w:p>
        </w:tc>
        <w:tc>
          <w:tcPr>
            <w:tcW w:w="3018" w:type="dxa"/>
            <w:tcBorders>
              <w:top w:val="nil"/>
              <w:left w:val="nil"/>
              <w:bottom w:val="single" w:sz="8" w:space="0" w:color="auto"/>
              <w:right w:val="single" w:sz="8" w:space="0" w:color="auto"/>
            </w:tcBorders>
            <w:vAlign w:val="center"/>
          </w:tcPr>
          <w:p w14:paraId="77D2E739" w14:textId="567FC630" w:rsidR="00E67AE1" w:rsidRPr="007F073D" w:rsidRDefault="00E67AE1" w:rsidP="00E67AE1">
            <w:pPr>
              <w:jc w:val="center"/>
              <w:rPr>
                <w:rFonts w:cs="Arial"/>
                <w:szCs w:val="24"/>
              </w:rPr>
            </w:pPr>
            <w:r w:rsidRPr="00D522C2">
              <w:rPr>
                <w:rFonts w:cs="Arial"/>
                <w:szCs w:val="24"/>
              </w:rPr>
              <w:t>£17,601 to £27,600</w:t>
            </w:r>
          </w:p>
        </w:tc>
        <w:tc>
          <w:tcPr>
            <w:tcW w:w="2496" w:type="dxa"/>
            <w:tcBorders>
              <w:right w:val="single" w:sz="4" w:space="0" w:color="auto"/>
            </w:tcBorders>
            <w:vAlign w:val="center"/>
          </w:tcPr>
          <w:p w14:paraId="70FD7CBA" w14:textId="77777777" w:rsidR="00E67AE1" w:rsidRPr="007F073D" w:rsidRDefault="00E67AE1" w:rsidP="00E67AE1">
            <w:pPr>
              <w:jc w:val="center"/>
              <w:rPr>
                <w:rFonts w:cs="Arial"/>
                <w:szCs w:val="24"/>
              </w:rPr>
            </w:pPr>
            <w:r w:rsidRPr="007F073D">
              <w:rPr>
                <w:rFonts w:cs="Arial"/>
                <w:szCs w:val="24"/>
              </w:rPr>
              <w:t>5.8%</w:t>
            </w:r>
          </w:p>
        </w:tc>
        <w:tc>
          <w:tcPr>
            <w:tcW w:w="2366" w:type="dxa"/>
            <w:tcBorders>
              <w:right w:val="single" w:sz="4" w:space="0" w:color="auto"/>
            </w:tcBorders>
          </w:tcPr>
          <w:p w14:paraId="47A6D1B3" w14:textId="77777777" w:rsidR="00E67AE1" w:rsidRPr="007F073D" w:rsidRDefault="00E67AE1" w:rsidP="00E67AE1">
            <w:pPr>
              <w:jc w:val="center"/>
              <w:rPr>
                <w:rFonts w:cs="Arial"/>
                <w:szCs w:val="24"/>
              </w:rPr>
            </w:pPr>
            <w:r w:rsidRPr="007F073D">
              <w:rPr>
                <w:rFonts w:cs="Arial"/>
                <w:szCs w:val="24"/>
              </w:rPr>
              <w:t>2.9%</w:t>
            </w:r>
          </w:p>
        </w:tc>
      </w:tr>
      <w:tr w:rsidR="00E67AE1" w:rsidRPr="007F073D" w14:paraId="08BFFBBE" w14:textId="77777777" w:rsidTr="00201D6C">
        <w:trPr>
          <w:trHeight w:val="398"/>
          <w:jc w:val="center"/>
        </w:trPr>
        <w:tc>
          <w:tcPr>
            <w:tcW w:w="1176" w:type="dxa"/>
            <w:vAlign w:val="center"/>
          </w:tcPr>
          <w:p w14:paraId="32F9C741" w14:textId="77777777" w:rsidR="00E67AE1" w:rsidRPr="007F073D" w:rsidRDefault="00E67AE1" w:rsidP="00E67AE1">
            <w:pPr>
              <w:jc w:val="center"/>
              <w:rPr>
                <w:rFonts w:cs="Arial"/>
                <w:b/>
                <w:bCs/>
                <w:szCs w:val="24"/>
              </w:rPr>
            </w:pPr>
            <w:r w:rsidRPr="007F073D">
              <w:rPr>
                <w:rFonts w:cs="Arial"/>
                <w:b/>
                <w:bCs/>
                <w:szCs w:val="24"/>
              </w:rPr>
              <w:t>3</w:t>
            </w:r>
          </w:p>
        </w:tc>
        <w:tc>
          <w:tcPr>
            <w:tcW w:w="3018" w:type="dxa"/>
            <w:tcBorders>
              <w:top w:val="nil"/>
              <w:left w:val="nil"/>
              <w:bottom w:val="single" w:sz="8" w:space="0" w:color="auto"/>
              <w:right w:val="single" w:sz="8" w:space="0" w:color="auto"/>
            </w:tcBorders>
            <w:vAlign w:val="center"/>
          </w:tcPr>
          <w:p w14:paraId="335DE9CC" w14:textId="6687532F" w:rsidR="00E67AE1" w:rsidRPr="007F073D" w:rsidRDefault="00E67AE1" w:rsidP="00E67AE1">
            <w:pPr>
              <w:jc w:val="center"/>
              <w:rPr>
                <w:rFonts w:cs="Arial"/>
                <w:szCs w:val="24"/>
              </w:rPr>
            </w:pPr>
            <w:r w:rsidRPr="00D522C2">
              <w:rPr>
                <w:rFonts w:cs="Arial"/>
                <w:szCs w:val="24"/>
              </w:rPr>
              <w:t>£27,601 to £44,900</w:t>
            </w:r>
          </w:p>
        </w:tc>
        <w:tc>
          <w:tcPr>
            <w:tcW w:w="2496" w:type="dxa"/>
            <w:tcBorders>
              <w:right w:val="single" w:sz="4" w:space="0" w:color="auto"/>
            </w:tcBorders>
            <w:vAlign w:val="center"/>
          </w:tcPr>
          <w:p w14:paraId="34DF0124" w14:textId="77777777" w:rsidR="00E67AE1" w:rsidRPr="007F073D" w:rsidRDefault="00E67AE1" w:rsidP="00E67AE1">
            <w:pPr>
              <w:jc w:val="center"/>
              <w:rPr>
                <w:rFonts w:cs="Arial"/>
                <w:szCs w:val="24"/>
              </w:rPr>
            </w:pPr>
            <w:r w:rsidRPr="007F073D">
              <w:rPr>
                <w:rFonts w:cs="Arial"/>
                <w:szCs w:val="24"/>
              </w:rPr>
              <w:t>6.5%</w:t>
            </w:r>
          </w:p>
        </w:tc>
        <w:tc>
          <w:tcPr>
            <w:tcW w:w="2366" w:type="dxa"/>
            <w:tcBorders>
              <w:right w:val="single" w:sz="4" w:space="0" w:color="auto"/>
            </w:tcBorders>
          </w:tcPr>
          <w:p w14:paraId="6A3B873C" w14:textId="77777777" w:rsidR="00E67AE1" w:rsidRPr="007F073D" w:rsidRDefault="00E67AE1" w:rsidP="00E67AE1">
            <w:pPr>
              <w:jc w:val="center"/>
              <w:rPr>
                <w:rFonts w:cs="Arial"/>
                <w:szCs w:val="24"/>
              </w:rPr>
            </w:pPr>
            <w:r w:rsidRPr="007F073D">
              <w:rPr>
                <w:rFonts w:cs="Arial"/>
                <w:szCs w:val="24"/>
              </w:rPr>
              <w:t>3.25%</w:t>
            </w:r>
          </w:p>
        </w:tc>
      </w:tr>
      <w:tr w:rsidR="00E67AE1" w:rsidRPr="007F073D" w14:paraId="0D0EE770" w14:textId="77777777" w:rsidTr="00201D6C">
        <w:trPr>
          <w:trHeight w:val="431"/>
          <w:jc w:val="center"/>
        </w:trPr>
        <w:tc>
          <w:tcPr>
            <w:tcW w:w="1176" w:type="dxa"/>
            <w:vAlign w:val="center"/>
          </w:tcPr>
          <w:p w14:paraId="48294D90" w14:textId="77777777" w:rsidR="00E67AE1" w:rsidRPr="007F073D" w:rsidRDefault="00E67AE1" w:rsidP="00E67AE1">
            <w:pPr>
              <w:jc w:val="center"/>
              <w:rPr>
                <w:rFonts w:cs="Arial"/>
                <w:b/>
                <w:bCs/>
                <w:szCs w:val="24"/>
              </w:rPr>
            </w:pPr>
            <w:r w:rsidRPr="007F073D">
              <w:rPr>
                <w:rFonts w:cs="Arial"/>
                <w:b/>
                <w:bCs/>
                <w:szCs w:val="24"/>
              </w:rPr>
              <w:t>4</w:t>
            </w:r>
          </w:p>
        </w:tc>
        <w:tc>
          <w:tcPr>
            <w:tcW w:w="3018" w:type="dxa"/>
            <w:tcBorders>
              <w:top w:val="nil"/>
              <w:left w:val="nil"/>
              <w:bottom w:val="single" w:sz="8" w:space="0" w:color="auto"/>
              <w:right w:val="single" w:sz="8" w:space="0" w:color="auto"/>
            </w:tcBorders>
            <w:vAlign w:val="center"/>
          </w:tcPr>
          <w:p w14:paraId="73916739" w14:textId="3E8EB63A" w:rsidR="00E67AE1" w:rsidRPr="007F073D" w:rsidRDefault="00E67AE1" w:rsidP="00E67AE1">
            <w:pPr>
              <w:jc w:val="center"/>
              <w:rPr>
                <w:rFonts w:cs="Arial"/>
                <w:szCs w:val="24"/>
              </w:rPr>
            </w:pPr>
            <w:r w:rsidRPr="00D522C2">
              <w:rPr>
                <w:rFonts w:cs="Arial"/>
                <w:szCs w:val="24"/>
              </w:rPr>
              <w:t>£44,901 to £56,800</w:t>
            </w:r>
          </w:p>
        </w:tc>
        <w:tc>
          <w:tcPr>
            <w:tcW w:w="2496" w:type="dxa"/>
            <w:tcBorders>
              <w:right w:val="single" w:sz="4" w:space="0" w:color="auto"/>
            </w:tcBorders>
            <w:vAlign w:val="center"/>
          </w:tcPr>
          <w:p w14:paraId="2C31F4B6" w14:textId="77777777" w:rsidR="00E67AE1" w:rsidRPr="007F073D" w:rsidRDefault="00E67AE1" w:rsidP="00E67AE1">
            <w:pPr>
              <w:jc w:val="center"/>
              <w:rPr>
                <w:rFonts w:cs="Arial"/>
                <w:szCs w:val="24"/>
              </w:rPr>
            </w:pPr>
            <w:r w:rsidRPr="007F073D">
              <w:rPr>
                <w:rFonts w:cs="Arial"/>
                <w:szCs w:val="24"/>
              </w:rPr>
              <w:t>6.8%</w:t>
            </w:r>
          </w:p>
        </w:tc>
        <w:tc>
          <w:tcPr>
            <w:tcW w:w="2366" w:type="dxa"/>
            <w:tcBorders>
              <w:right w:val="single" w:sz="4" w:space="0" w:color="auto"/>
            </w:tcBorders>
          </w:tcPr>
          <w:p w14:paraId="1385BF77" w14:textId="77777777" w:rsidR="00E67AE1" w:rsidRPr="007F073D" w:rsidRDefault="00E67AE1" w:rsidP="00E67AE1">
            <w:pPr>
              <w:jc w:val="center"/>
              <w:rPr>
                <w:rFonts w:cs="Arial"/>
                <w:szCs w:val="24"/>
              </w:rPr>
            </w:pPr>
            <w:r w:rsidRPr="007F073D">
              <w:rPr>
                <w:rFonts w:cs="Arial"/>
                <w:szCs w:val="24"/>
              </w:rPr>
              <w:t>3.4%</w:t>
            </w:r>
          </w:p>
        </w:tc>
      </w:tr>
      <w:tr w:rsidR="00E67AE1" w:rsidRPr="007F073D" w14:paraId="748911C6" w14:textId="77777777" w:rsidTr="00201D6C">
        <w:trPr>
          <w:trHeight w:val="409"/>
          <w:jc w:val="center"/>
        </w:trPr>
        <w:tc>
          <w:tcPr>
            <w:tcW w:w="1176" w:type="dxa"/>
            <w:vAlign w:val="center"/>
          </w:tcPr>
          <w:p w14:paraId="0FD177CD" w14:textId="77777777" w:rsidR="00E67AE1" w:rsidRPr="007F073D" w:rsidRDefault="00E67AE1" w:rsidP="00E67AE1">
            <w:pPr>
              <w:jc w:val="center"/>
              <w:rPr>
                <w:rFonts w:cs="Arial"/>
                <w:b/>
                <w:bCs/>
                <w:szCs w:val="24"/>
              </w:rPr>
            </w:pPr>
            <w:r w:rsidRPr="007F073D">
              <w:rPr>
                <w:rFonts w:cs="Arial"/>
                <w:b/>
                <w:bCs/>
                <w:szCs w:val="24"/>
              </w:rPr>
              <w:t>5</w:t>
            </w:r>
          </w:p>
        </w:tc>
        <w:tc>
          <w:tcPr>
            <w:tcW w:w="3018" w:type="dxa"/>
            <w:tcBorders>
              <w:top w:val="nil"/>
              <w:left w:val="nil"/>
              <w:bottom w:val="single" w:sz="8" w:space="0" w:color="auto"/>
              <w:right w:val="single" w:sz="8" w:space="0" w:color="auto"/>
            </w:tcBorders>
            <w:vAlign w:val="center"/>
          </w:tcPr>
          <w:p w14:paraId="71EDAB37" w14:textId="68544B0A" w:rsidR="00E67AE1" w:rsidRPr="007F073D" w:rsidRDefault="00E67AE1" w:rsidP="00E67AE1">
            <w:pPr>
              <w:jc w:val="center"/>
              <w:rPr>
                <w:rFonts w:cs="Arial"/>
                <w:szCs w:val="24"/>
              </w:rPr>
            </w:pPr>
            <w:r w:rsidRPr="00D522C2">
              <w:rPr>
                <w:rFonts w:cs="Arial"/>
                <w:szCs w:val="24"/>
              </w:rPr>
              <w:t>£56,801 to £79,700</w:t>
            </w:r>
          </w:p>
        </w:tc>
        <w:tc>
          <w:tcPr>
            <w:tcW w:w="2496" w:type="dxa"/>
            <w:tcBorders>
              <w:right w:val="single" w:sz="4" w:space="0" w:color="auto"/>
            </w:tcBorders>
            <w:vAlign w:val="center"/>
          </w:tcPr>
          <w:p w14:paraId="45CE6294" w14:textId="77777777" w:rsidR="00E67AE1" w:rsidRPr="007F073D" w:rsidRDefault="00E67AE1" w:rsidP="00E67AE1">
            <w:pPr>
              <w:jc w:val="center"/>
              <w:rPr>
                <w:rFonts w:cs="Arial"/>
                <w:szCs w:val="24"/>
              </w:rPr>
            </w:pPr>
            <w:r w:rsidRPr="007F073D">
              <w:rPr>
                <w:rFonts w:cs="Arial"/>
                <w:szCs w:val="24"/>
              </w:rPr>
              <w:t>8.5%</w:t>
            </w:r>
          </w:p>
        </w:tc>
        <w:tc>
          <w:tcPr>
            <w:tcW w:w="2366" w:type="dxa"/>
            <w:tcBorders>
              <w:right w:val="single" w:sz="4" w:space="0" w:color="auto"/>
            </w:tcBorders>
          </w:tcPr>
          <w:p w14:paraId="19A89C83" w14:textId="77777777" w:rsidR="00E67AE1" w:rsidRPr="007F073D" w:rsidRDefault="00E67AE1" w:rsidP="00E67AE1">
            <w:pPr>
              <w:jc w:val="center"/>
              <w:rPr>
                <w:rFonts w:cs="Arial"/>
                <w:szCs w:val="24"/>
              </w:rPr>
            </w:pPr>
            <w:r w:rsidRPr="007F073D">
              <w:rPr>
                <w:rFonts w:cs="Arial"/>
                <w:szCs w:val="24"/>
              </w:rPr>
              <w:t>4.25%</w:t>
            </w:r>
          </w:p>
        </w:tc>
      </w:tr>
      <w:tr w:rsidR="00E67AE1" w:rsidRPr="007F073D" w14:paraId="7BE90614" w14:textId="77777777" w:rsidTr="00201D6C">
        <w:trPr>
          <w:trHeight w:val="415"/>
          <w:jc w:val="center"/>
        </w:trPr>
        <w:tc>
          <w:tcPr>
            <w:tcW w:w="1176" w:type="dxa"/>
            <w:vAlign w:val="center"/>
          </w:tcPr>
          <w:p w14:paraId="497BBE02" w14:textId="77777777" w:rsidR="00E67AE1" w:rsidRPr="007F073D" w:rsidRDefault="00E67AE1" w:rsidP="00E67AE1">
            <w:pPr>
              <w:jc w:val="center"/>
              <w:rPr>
                <w:rFonts w:cs="Arial"/>
                <w:b/>
                <w:bCs/>
                <w:szCs w:val="24"/>
              </w:rPr>
            </w:pPr>
            <w:r w:rsidRPr="007F073D">
              <w:rPr>
                <w:rFonts w:cs="Arial"/>
                <w:b/>
                <w:bCs/>
                <w:szCs w:val="24"/>
              </w:rPr>
              <w:t>6</w:t>
            </w:r>
          </w:p>
        </w:tc>
        <w:tc>
          <w:tcPr>
            <w:tcW w:w="3018" w:type="dxa"/>
            <w:tcBorders>
              <w:top w:val="nil"/>
              <w:left w:val="nil"/>
              <w:bottom w:val="single" w:sz="8" w:space="0" w:color="auto"/>
              <w:right w:val="single" w:sz="8" w:space="0" w:color="auto"/>
            </w:tcBorders>
            <w:vAlign w:val="center"/>
          </w:tcPr>
          <w:p w14:paraId="2B352DEA" w14:textId="2E66459C" w:rsidR="00E67AE1" w:rsidRPr="007F073D" w:rsidRDefault="00E67AE1" w:rsidP="00E67AE1">
            <w:pPr>
              <w:jc w:val="center"/>
              <w:rPr>
                <w:rFonts w:cs="Arial"/>
                <w:szCs w:val="24"/>
              </w:rPr>
            </w:pPr>
            <w:r w:rsidRPr="00D522C2">
              <w:rPr>
                <w:rFonts w:cs="Arial"/>
                <w:szCs w:val="24"/>
              </w:rPr>
              <w:t>£79,701 to £112,900</w:t>
            </w:r>
          </w:p>
        </w:tc>
        <w:tc>
          <w:tcPr>
            <w:tcW w:w="2496" w:type="dxa"/>
            <w:tcBorders>
              <w:right w:val="single" w:sz="4" w:space="0" w:color="auto"/>
            </w:tcBorders>
            <w:vAlign w:val="center"/>
          </w:tcPr>
          <w:p w14:paraId="322F4605" w14:textId="77777777" w:rsidR="00E67AE1" w:rsidRPr="007F073D" w:rsidRDefault="00E67AE1" w:rsidP="00E67AE1">
            <w:pPr>
              <w:jc w:val="center"/>
              <w:rPr>
                <w:rFonts w:cs="Arial"/>
                <w:szCs w:val="24"/>
              </w:rPr>
            </w:pPr>
            <w:r w:rsidRPr="007F073D">
              <w:rPr>
                <w:rFonts w:cs="Arial"/>
                <w:szCs w:val="24"/>
              </w:rPr>
              <w:t>9.9%</w:t>
            </w:r>
          </w:p>
        </w:tc>
        <w:tc>
          <w:tcPr>
            <w:tcW w:w="2366" w:type="dxa"/>
            <w:tcBorders>
              <w:right w:val="single" w:sz="4" w:space="0" w:color="auto"/>
            </w:tcBorders>
          </w:tcPr>
          <w:p w14:paraId="5A9E09C1" w14:textId="77777777" w:rsidR="00E67AE1" w:rsidRPr="007F073D" w:rsidRDefault="00E67AE1" w:rsidP="00E67AE1">
            <w:pPr>
              <w:jc w:val="center"/>
              <w:rPr>
                <w:rFonts w:cs="Arial"/>
                <w:szCs w:val="24"/>
              </w:rPr>
            </w:pPr>
            <w:r w:rsidRPr="007F073D">
              <w:rPr>
                <w:rFonts w:cs="Arial"/>
                <w:szCs w:val="24"/>
              </w:rPr>
              <w:t>4.95%</w:t>
            </w:r>
          </w:p>
        </w:tc>
      </w:tr>
      <w:tr w:rsidR="00E67AE1" w:rsidRPr="007F073D" w14:paraId="3F539C41" w14:textId="77777777" w:rsidTr="00201D6C">
        <w:trPr>
          <w:trHeight w:val="408"/>
          <w:jc w:val="center"/>
        </w:trPr>
        <w:tc>
          <w:tcPr>
            <w:tcW w:w="1176" w:type="dxa"/>
            <w:vAlign w:val="center"/>
          </w:tcPr>
          <w:p w14:paraId="359B2CB8" w14:textId="77777777" w:rsidR="00E67AE1" w:rsidRPr="007F073D" w:rsidRDefault="00E67AE1" w:rsidP="00E67AE1">
            <w:pPr>
              <w:jc w:val="center"/>
              <w:rPr>
                <w:rFonts w:cs="Arial"/>
                <w:b/>
                <w:bCs/>
                <w:szCs w:val="24"/>
              </w:rPr>
            </w:pPr>
            <w:r w:rsidRPr="007F073D">
              <w:rPr>
                <w:rFonts w:cs="Arial"/>
                <w:b/>
                <w:bCs/>
                <w:szCs w:val="24"/>
              </w:rPr>
              <w:t>7</w:t>
            </w:r>
          </w:p>
        </w:tc>
        <w:tc>
          <w:tcPr>
            <w:tcW w:w="3018" w:type="dxa"/>
            <w:tcBorders>
              <w:top w:val="nil"/>
              <w:left w:val="nil"/>
              <w:bottom w:val="single" w:sz="8" w:space="0" w:color="auto"/>
              <w:right w:val="single" w:sz="8" w:space="0" w:color="auto"/>
            </w:tcBorders>
            <w:vAlign w:val="center"/>
          </w:tcPr>
          <w:p w14:paraId="1D0F67A3" w14:textId="3EB8D994" w:rsidR="00E67AE1" w:rsidRPr="007F073D" w:rsidRDefault="00E67AE1" w:rsidP="00E67AE1">
            <w:pPr>
              <w:jc w:val="center"/>
              <w:rPr>
                <w:rFonts w:cs="Arial"/>
                <w:szCs w:val="24"/>
              </w:rPr>
            </w:pPr>
            <w:r w:rsidRPr="00D522C2">
              <w:rPr>
                <w:rFonts w:cs="Arial"/>
                <w:szCs w:val="24"/>
              </w:rPr>
              <w:t>£112,901 to £133,100</w:t>
            </w:r>
          </w:p>
        </w:tc>
        <w:tc>
          <w:tcPr>
            <w:tcW w:w="2496" w:type="dxa"/>
            <w:tcBorders>
              <w:right w:val="single" w:sz="4" w:space="0" w:color="auto"/>
            </w:tcBorders>
            <w:vAlign w:val="center"/>
          </w:tcPr>
          <w:p w14:paraId="7307950E" w14:textId="77777777" w:rsidR="00E67AE1" w:rsidRPr="007F073D" w:rsidRDefault="00E67AE1" w:rsidP="00E67AE1">
            <w:pPr>
              <w:jc w:val="center"/>
              <w:rPr>
                <w:rFonts w:cs="Arial"/>
                <w:szCs w:val="24"/>
              </w:rPr>
            </w:pPr>
            <w:r w:rsidRPr="007F073D">
              <w:rPr>
                <w:rFonts w:cs="Arial"/>
                <w:szCs w:val="24"/>
              </w:rPr>
              <w:t>10.5%</w:t>
            </w:r>
          </w:p>
        </w:tc>
        <w:tc>
          <w:tcPr>
            <w:tcW w:w="2366" w:type="dxa"/>
            <w:tcBorders>
              <w:right w:val="single" w:sz="4" w:space="0" w:color="auto"/>
            </w:tcBorders>
          </w:tcPr>
          <w:p w14:paraId="04EE26D0" w14:textId="77777777" w:rsidR="00E67AE1" w:rsidRPr="007F073D" w:rsidRDefault="00E67AE1" w:rsidP="00E67AE1">
            <w:pPr>
              <w:jc w:val="center"/>
              <w:rPr>
                <w:rFonts w:cs="Arial"/>
                <w:szCs w:val="24"/>
              </w:rPr>
            </w:pPr>
            <w:r w:rsidRPr="007F073D">
              <w:rPr>
                <w:rFonts w:cs="Arial"/>
                <w:szCs w:val="24"/>
              </w:rPr>
              <w:t>5.25%</w:t>
            </w:r>
          </w:p>
        </w:tc>
      </w:tr>
      <w:tr w:rsidR="00E67AE1" w:rsidRPr="007F073D" w14:paraId="3E37F438" w14:textId="77777777" w:rsidTr="00201D6C">
        <w:trPr>
          <w:trHeight w:val="413"/>
          <w:jc w:val="center"/>
        </w:trPr>
        <w:tc>
          <w:tcPr>
            <w:tcW w:w="1176" w:type="dxa"/>
            <w:vAlign w:val="center"/>
          </w:tcPr>
          <w:p w14:paraId="059E4747" w14:textId="77777777" w:rsidR="00E67AE1" w:rsidRPr="007F073D" w:rsidRDefault="00E67AE1" w:rsidP="00E67AE1">
            <w:pPr>
              <w:jc w:val="center"/>
              <w:rPr>
                <w:rFonts w:cs="Arial"/>
                <w:b/>
                <w:bCs/>
                <w:szCs w:val="24"/>
              </w:rPr>
            </w:pPr>
            <w:r w:rsidRPr="007F073D">
              <w:rPr>
                <w:rFonts w:cs="Arial"/>
                <w:b/>
                <w:bCs/>
                <w:szCs w:val="24"/>
              </w:rPr>
              <w:t>8</w:t>
            </w:r>
          </w:p>
        </w:tc>
        <w:tc>
          <w:tcPr>
            <w:tcW w:w="3018" w:type="dxa"/>
            <w:tcBorders>
              <w:top w:val="nil"/>
              <w:left w:val="nil"/>
              <w:bottom w:val="single" w:sz="8" w:space="0" w:color="auto"/>
              <w:right w:val="single" w:sz="8" w:space="0" w:color="auto"/>
            </w:tcBorders>
            <w:vAlign w:val="center"/>
          </w:tcPr>
          <w:p w14:paraId="24212438" w14:textId="4633CF85" w:rsidR="00E67AE1" w:rsidRPr="007F073D" w:rsidRDefault="00E67AE1" w:rsidP="00E67AE1">
            <w:pPr>
              <w:jc w:val="center"/>
              <w:rPr>
                <w:rFonts w:cs="Arial"/>
                <w:szCs w:val="24"/>
              </w:rPr>
            </w:pPr>
            <w:r w:rsidRPr="00D522C2">
              <w:rPr>
                <w:rFonts w:cs="Arial"/>
                <w:szCs w:val="24"/>
              </w:rPr>
              <w:t>£133,101 to £199,700</w:t>
            </w:r>
          </w:p>
        </w:tc>
        <w:tc>
          <w:tcPr>
            <w:tcW w:w="2496" w:type="dxa"/>
            <w:tcBorders>
              <w:right w:val="single" w:sz="4" w:space="0" w:color="auto"/>
            </w:tcBorders>
            <w:vAlign w:val="center"/>
          </w:tcPr>
          <w:p w14:paraId="26773F61" w14:textId="77777777" w:rsidR="00E67AE1" w:rsidRPr="007F073D" w:rsidRDefault="00E67AE1" w:rsidP="00E67AE1">
            <w:pPr>
              <w:jc w:val="center"/>
              <w:rPr>
                <w:rFonts w:cs="Arial"/>
                <w:szCs w:val="24"/>
              </w:rPr>
            </w:pPr>
            <w:r w:rsidRPr="007F073D">
              <w:rPr>
                <w:rFonts w:cs="Arial"/>
                <w:szCs w:val="24"/>
              </w:rPr>
              <w:t>11.4%</w:t>
            </w:r>
          </w:p>
        </w:tc>
        <w:tc>
          <w:tcPr>
            <w:tcW w:w="2366" w:type="dxa"/>
            <w:tcBorders>
              <w:right w:val="single" w:sz="4" w:space="0" w:color="auto"/>
            </w:tcBorders>
          </w:tcPr>
          <w:p w14:paraId="47C72735" w14:textId="77777777" w:rsidR="00E67AE1" w:rsidRPr="007F073D" w:rsidRDefault="00E67AE1" w:rsidP="00E67AE1">
            <w:pPr>
              <w:jc w:val="center"/>
              <w:rPr>
                <w:rFonts w:cs="Arial"/>
                <w:szCs w:val="24"/>
              </w:rPr>
            </w:pPr>
            <w:r w:rsidRPr="007F073D">
              <w:rPr>
                <w:rFonts w:cs="Arial"/>
                <w:szCs w:val="24"/>
              </w:rPr>
              <w:t>5.7%</w:t>
            </w:r>
          </w:p>
        </w:tc>
      </w:tr>
      <w:tr w:rsidR="00E67AE1" w:rsidRPr="007F073D" w14:paraId="5A37E090" w14:textId="77777777" w:rsidTr="00201D6C">
        <w:trPr>
          <w:trHeight w:val="469"/>
          <w:jc w:val="center"/>
        </w:trPr>
        <w:tc>
          <w:tcPr>
            <w:tcW w:w="1176" w:type="dxa"/>
            <w:vAlign w:val="center"/>
          </w:tcPr>
          <w:p w14:paraId="03A0EBA1" w14:textId="77777777" w:rsidR="00E67AE1" w:rsidRPr="007F073D" w:rsidRDefault="00E67AE1" w:rsidP="00E67AE1">
            <w:pPr>
              <w:jc w:val="center"/>
              <w:rPr>
                <w:rFonts w:cs="Arial"/>
                <w:b/>
                <w:bCs/>
                <w:szCs w:val="24"/>
              </w:rPr>
            </w:pPr>
            <w:r w:rsidRPr="007F073D">
              <w:rPr>
                <w:rFonts w:cs="Arial"/>
                <w:b/>
                <w:bCs/>
                <w:szCs w:val="24"/>
              </w:rPr>
              <w:t>9</w:t>
            </w:r>
          </w:p>
        </w:tc>
        <w:tc>
          <w:tcPr>
            <w:tcW w:w="3018" w:type="dxa"/>
            <w:tcBorders>
              <w:top w:val="nil"/>
              <w:left w:val="nil"/>
              <w:bottom w:val="single" w:sz="8" w:space="0" w:color="auto"/>
              <w:right w:val="single" w:sz="8" w:space="0" w:color="auto"/>
            </w:tcBorders>
            <w:vAlign w:val="center"/>
          </w:tcPr>
          <w:p w14:paraId="4F7C2673" w14:textId="20859DBA" w:rsidR="00E67AE1" w:rsidRPr="007F073D" w:rsidRDefault="00E67AE1" w:rsidP="00E67AE1">
            <w:pPr>
              <w:jc w:val="center"/>
              <w:rPr>
                <w:rFonts w:cs="Arial"/>
                <w:szCs w:val="24"/>
              </w:rPr>
            </w:pPr>
            <w:r w:rsidRPr="00D522C2">
              <w:rPr>
                <w:rFonts w:cs="Arial"/>
                <w:szCs w:val="24"/>
              </w:rPr>
              <w:t>£199,701 or more</w:t>
            </w:r>
          </w:p>
        </w:tc>
        <w:tc>
          <w:tcPr>
            <w:tcW w:w="2496" w:type="dxa"/>
            <w:tcBorders>
              <w:right w:val="single" w:sz="4" w:space="0" w:color="auto"/>
            </w:tcBorders>
            <w:vAlign w:val="center"/>
          </w:tcPr>
          <w:p w14:paraId="68DBF4FF" w14:textId="77777777" w:rsidR="00E67AE1" w:rsidRPr="007F073D" w:rsidRDefault="00E67AE1" w:rsidP="00E67AE1">
            <w:pPr>
              <w:jc w:val="center"/>
              <w:rPr>
                <w:rFonts w:cs="Arial"/>
                <w:szCs w:val="24"/>
              </w:rPr>
            </w:pPr>
            <w:r w:rsidRPr="007F073D">
              <w:rPr>
                <w:rFonts w:cs="Arial"/>
                <w:szCs w:val="24"/>
              </w:rPr>
              <w:t>12.5%</w:t>
            </w:r>
          </w:p>
        </w:tc>
        <w:tc>
          <w:tcPr>
            <w:tcW w:w="2366" w:type="dxa"/>
            <w:tcBorders>
              <w:right w:val="single" w:sz="4" w:space="0" w:color="auto"/>
            </w:tcBorders>
          </w:tcPr>
          <w:p w14:paraId="5952D811" w14:textId="77777777" w:rsidR="00E67AE1" w:rsidRPr="007F073D" w:rsidRDefault="00E67AE1" w:rsidP="00E67AE1">
            <w:pPr>
              <w:jc w:val="center"/>
              <w:rPr>
                <w:rFonts w:cs="Arial"/>
                <w:szCs w:val="24"/>
              </w:rPr>
            </w:pPr>
            <w:r w:rsidRPr="007F073D">
              <w:rPr>
                <w:rFonts w:cs="Arial"/>
                <w:szCs w:val="24"/>
              </w:rPr>
              <w:t>6.25%</w:t>
            </w:r>
          </w:p>
        </w:tc>
      </w:tr>
    </w:tbl>
    <w:p w14:paraId="0E94459C" w14:textId="7D1FDFD6" w:rsidR="00485592" w:rsidRDefault="00485592" w:rsidP="00A110CE"/>
    <w:p w14:paraId="53F10388" w14:textId="77777777" w:rsidR="006E4872" w:rsidRDefault="006E4872" w:rsidP="006E4872">
      <w:r w:rsidRPr="00A110CE">
        <w:t>The rate of contribution you pay will be based on your actual pensionable pay. Every April, your employer will decide your appropriate rate of contributions for each employment by matching your actual pensionable pay to the appropriate band in the contributions table as set out in Regulations.</w:t>
      </w:r>
    </w:p>
    <w:p w14:paraId="284B3848" w14:textId="77777777" w:rsidR="00A90954" w:rsidRDefault="00A90954">
      <w:pPr>
        <w:spacing w:after="160" w:line="259" w:lineRule="auto"/>
        <w:rPr>
          <w:rFonts w:eastAsiaTheme="majorEastAsia" w:cstheme="majorBidi"/>
          <w:b/>
          <w:sz w:val="26"/>
          <w:szCs w:val="26"/>
        </w:rPr>
      </w:pPr>
      <w:r>
        <w:br w:type="page"/>
      </w:r>
    </w:p>
    <w:p w14:paraId="17DB68B1" w14:textId="52D74A53" w:rsidR="009215C6" w:rsidRDefault="009215C6" w:rsidP="009215C6">
      <w:pPr>
        <w:pStyle w:val="Heading2"/>
      </w:pPr>
      <w:r>
        <w:lastRenderedPageBreak/>
        <w:t>More about the 50/50 section</w:t>
      </w:r>
    </w:p>
    <w:p w14:paraId="385470FE" w14:textId="77777777" w:rsidR="009215C6" w:rsidRDefault="009215C6" w:rsidP="009215C6"/>
    <w:p w14:paraId="7F3D37E5" w14:textId="77777777" w:rsidR="009215C6" w:rsidRDefault="009215C6" w:rsidP="009215C6">
      <w:pPr>
        <w:rPr>
          <w:rFonts w:eastAsia="Candara" w:cs="Arial"/>
          <w:color w:val="000000"/>
          <w:szCs w:val="24"/>
        </w:rPr>
      </w:pPr>
      <w:r w:rsidRPr="002814FE">
        <w:rPr>
          <w:rFonts w:eastAsia="Candara" w:cs="Arial"/>
          <w:color w:val="000000"/>
          <w:szCs w:val="24"/>
        </w:rPr>
        <w:t xml:space="preserve">Under the MAIN section of the </w:t>
      </w:r>
      <w:proofErr w:type="gramStart"/>
      <w:r w:rsidRPr="002814FE">
        <w:rPr>
          <w:rFonts w:eastAsia="Candara" w:cs="Arial"/>
          <w:color w:val="000000"/>
          <w:szCs w:val="24"/>
        </w:rPr>
        <w:t>scheme</w:t>
      </w:r>
      <w:proofErr w:type="gramEnd"/>
      <w:r w:rsidRPr="002814FE">
        <w:rPr>
          <w:rFonts w:eastAsia="Candara" w:cs="Arial"/>
          <w:color w:val="000000"/>
          <w:szCs w:val="24"/>
        </w:rPr>
        <w:t xml:space="preserve"> you pay your normal monthly contribution rate to get the normal pension build up. Under the 50/50 section you pay half your normal pension contribution and get half the pension build up in return.</w:t>
      </w:r>
    </w:p>
    <w:p w14:paraId="6A964FEA" w14:textId="77777777" w:rsidR="009215C6" w:rsidRPr="002814FE" w:rsidRDefault="009215C6" w:rsidP="009215C6">
      <w:pPr>
        <w:rPr>
          <w:rFonts w:eastAsia="Candara" w:cs="Arial"/>
          <w:color w:val="000000"/>
          <w:szCs w:val="24"/>
        </w:rPr>
      </w:pPr>
    </w:p>
    <w:p w14:paraId="2384AA70" w14:textId="77777777" w:rsidR="009215C6" w:rsidRDefault="009215C6" w:rsidP="009215C6">
      <w:pPr>
        <w:rPr>
          <w:rFonts w:eastAsia="Candara" w:cs="Arial"/>
          <w:color w:val="000000"/>
          <w:szCs w:val="24"/>
        </w:rPr>
      </w:pPr>
      <w:r w:rsidRPr="002814FE">
        <w:rPr>
          <w:rFonts w:eastAsia="Candara" w:cs="Arial"/>
          <w:color w:val="000000"/>
          <w:szCs w:val="24"/>
        </w:rPr>
        <w:t>On becoming a member of the LGPS you will automatically be placed into the MAIN section of the scheme. You will then be able to move to the 50/50 section if you wish. If you have more than one employment you can elect to move into the 50/50 section in one, some or all your employments.</w:t>
      </w:r>
    </w:p>
    <w:p w14:paraId="338B49C7" w14:textId="77777777" w:rsidR="009215C6" w:rsidRPr="002814FE" w:rsidRDefault="009215C6" w:rsidP="009215C6">
      <w:pPr>
        <w:rPr>
          <w:rFonts w:eastAsia="Candara" w:cs="Arial"/>
          <w:color w:val="000000"/>
          <w:szCs w:val="24"/>
        </w:rPr>
      </w:pPr>
    </w:p>
    <w:p w14:paraId="019A2EE3" w14:textId="77777777" w:rsidR="009215C6" w:rsidRDefault="009215C6" w:rsidP="009215C6">
      <w:pPr>
        <w:rPr>
          <w:rFonts w:eastAsia="Candara" w:cs="Arial"/>
          <w:b/>
          <w:i/>
          <w:color w:val="000000"/>
          <w:spacing w:val="-2"/>
          <w:szCs w:val="24"/>
        </w:rPr>
      </w:pPr>
      <w:r w:rsidRPr="002814FE">
        <w:rPr>
          <w:rFonts w:eastAsia="Candara" w:cs="Arial"/>
          <w:b/>
          <w:i/>
          <w:color w:val="000000"/>
          <w:spacing w:val="-2"/>
          <w:szCs w:val="24"/>
        </w:rPr>
        <w:t>Regardless of the section you are in, you will get full life assurance cover. You will also be fully protected under ill-health retirement provisions.</w:t>
      </w:r>
    </w:p>
    <w:p w14:paraId="13057AE8" w14:textId="77777777" w:rsidR="009215C6" w:rsidRPr="002814FE" w:rsidRDefault="009215C6" w:rsidP="009215C6">
      <w:pPr>
        <w:rPr>
          <w:rFonts w:eastAsia="Candara" w:cs="Arial"/>
          <w:b/>
          <w:i/>
          <w:color w:val="000000"/>
          <w:spacing w:val="-2"/>
          <w:szCs w:val="24"/>
        </w:rPr>
      </w:pPr>
    </w:p>
    <w:p w14:paraId="5448D1D9" w14:textId="77777777" w:rsidR="009215C6" w:rsidRDefault="009215C6" w:rsidP="009215C6">
      <w:pPr>
        <w:pStyle w:val="Heading2"/>
        <w:rPr>
          <w:rFonts w:eastAsia="Candara"/>
          <w:spacing w:val="-6"/>
          <w:w w:val="105"/>
        </w:rPr>
      </w:pPr>
      <w:r w:rsidRPr="002814FE">
        <w:rPr>
          <w:rFonts w:eastAsia="Candara"/>
          <w:w w:val="105"/>
        </w:rPr>
        <w:t>How long can I remain in the</w:t>
      </w:r>
      <w:r>
        <w:rPr>
          <w:rFonts w:eastAsia="Candara"/>
          <w:w w:val="105"/>
        </w:rPr>
        <w:t xml:space="preserve"> </w:t>
      </w:r>
      <w:r w:rsidRPr="002814FE">
        <w:rPr>
          <w:rFonts w:eastAsia="Candara"/>
          <w:spacing w:val="-6"/>
          <w:w w:val="105"/>
        </w:rPr>
        <w:t>50/50 section?</w:t>
      </w:r>
    </w:p>
    <w:p w14:paraId="08A766B0" w14:textId="77777777" w:rsidR="009215C6" w:rsidRPr="002814FE" w:rsidRDefault="009215C6" w:rsidP="009215C6">
      <w:pPr>
        <w:rPr>
          <w:rFonts w:eastAsia="Candara" w:cs="Arial"/>
          <w:b/>
          <w:color w:val="006C83"/>
          <w:spacing w:val="-6"/>
          <w:w w:val="105"/>
          <w:szCs w:val="24"/>
        </w:rPr>
      </w:pPr>
    </w:p>
    <w:p w14:paraId="191B1880" w14:textId="2FDD6861" w:rsidR="009215C6" w:rsidRDefault="009215C6" w:rsidP="009215C6">
      <w:pPr>
        <w:rPr>
          <w:rFonts w:eastAsia="Candara" w:cs="Arial"/>
          <w:color w:val="000000"/>
          <w:szCs w:val="24"/>
        </w:rPr>
      </w:pPr>
      <w:r w:rsidRPr="002814FE">
        <w:rPr>
          <w:rFonts w:eastAsia="Candara" w:cs="Arial"/>
          <w:color w:val="000000"/>
          <w:szCs w:val="24"/>
        </w:rPr>
        <w:t>The 50/50 section is designed to be a short-term option for when times are tough financially. Because of this your employer is required to re-</w:t>
      </w:r>
      <w:proofErr w:type="spellStart"/>
      <w:r w:rsidRPr="002814FE">
        <w:rPr>
          <w:rFonts w:eastAsia="Candara" w:cs="Arial"/>
          <w:color w:val="000000"/>
          <w:szCs w:val="24"/>
        </w:rPr>
        <w:t>enrol</w:t>
      </w:r>
      <w:proofErr w:type="spellEnd"/>
      <w:r w:rsidRPr="002814FE">
        <w:rPr>
          <w:rFonts w:eastAsia="Candara" w:cs="Arial"/>
          <w:color w:val="000000"/>
          <w:szCs w:val="24"/>
        </w:rPr>
        <w:t xml:space="preserve"> you back into the </w:t>
      </w:r>
      <w:r w:rsidR="00A75EA4">
        <w:rPr>
          <w:rFonts w:eastAsia="Candara" w:cs="Arial"/>
          <w:color w:val="000000"/>
          <w:szCs w:val="24"/>
        </w:rPr>
        <w:t>MAIN</w:t>
      </w:r>
      <w:r w:rsidRPr="002814FE">
        <w:rPr>
          <w:rFonts w:eastAsia="Candara" w:cs="Arial"/>
          <w:color w:val="000000"/>
          <w:szCs w:val="24"/>
        </w:rPr>
        <w:t xml:space="preserve"> section of the scheme from their automatic re-enrolment date or if you enter a period of no pay following long-term sickness.</w:t>
      </w:r>
    </w:p>
    <w:p w14:paraId="3F87A092" w14:textId="77777777" w:rsidR="009215C6" w:rsidRPr="002814FE" w:rsidRDefault="009215C6" w:rsidP="009215C6">
      <w:pPr>
        <w:rPr>
          <w:rFonts w:eastAsia="Candara" w:cs="Arial"/>
          <w:color w:val="000000"/>
          <w:szCs w:val="24"/>
        </w:rPr>
      </w:pPr>
    </w:p>
    <w:p w14:paraId="5127D21C" w14:textId="3AB8A15C" w:rsidR="009215C6" w:rsidRDefault="009215C6" w:rsidP="009215C6">
      <w:pPr>
        <w:rPr>
          <w:rFonts w:eastAsia="Candara" w:cs="Arial"/>
          <w:color w:val="000000"/>
          <w:szCs w:val="24"/>
        </w:rPr>
      </w:pPr>
      <w:r w:rsidRPr="002814FE">
        <w:rPr>
          <w:rFonts w:eastAsia="Candara" w:cs="Arial"/>
          <w:color w:val="000000"/>
          <w:szCs w:val="24"/>
        </w:rPr>
        <w:t>Your employer will tell you when this is if you’re in the 50/50 section of the scheme. If you wish to continue in the 50/50 section at that point you would need to make another election to remain in</w:t>
      </w:r>
      <w:r w:rsidR="00CE2446">
        <w:rPr>
          <w:rFonts w:eastAsia="Candara" w:cs="Arial"/>
          <w:color w:val="000000"/>
          <w:szCs w:val="24"/>
        </w:rPr>
        <w:t xml:space="preserve"> the </w:t>
      </w:r>
      <w:r w:rsidR="00CE2446" w:rsidRPr="002814FE">
        <w:rPr>
          <w:rFonts w:eastAsia="Candara" w:cs="Arial"/>
          <w:color w:val="000000"/>
          <w:szCs w:val="24"/>
        </w:rPr>
        <w:t xml:space="preserve">50/50 </w:t>
      </w:r>
      <w:r w:rsidRPr="002814FE">
        <w:rPr>
          <w:rFonts w:eastAsia="Candara" w:cs="Arial"/>
          <w:color w:val="000000"/>
          <w:szCs w:val="24"/>
        </w:rPr>
        <w:t>section.</w:t>
      </w:r>
    </w:p>
    <w:p w14:paraId="7FB46A8A" w14:textId="77777777" w:rsidR="009215C6" w:rsidRPr="002814FE" w:rsidRDefault="009215C6" w:rsidP="009215C6">
      <w:pPr>
        <w:rPr>
          <w:rFonts w:eastAsia="Candara" w:cs="Arial"/>
          <w:color w:val="000000"/>
          <w:szCs w:val="24"/>
        </w:rPr>
      </w:pPr>
    </w:p>
    <w:p w14:paraId="4B29CD61" w14:textId="563150EA" w:rsidR="00A90954" w:rsidRDefault="009215C6" w:rsidP="00A90954">
      <w:pPr>
        <w:rPr>
          <w:rFonts w:eastAsia="Candara" w:cs="Arial"/>
          <w:color w:val="000000"/>
          <w:szCs w:val="24"/>
        </w:rPr>
      </w:pPr>
      <w:r w:rsidRPr="002814FE">
        <w:rPr>
          <w:rFonts w:cs="Arial"/>
          <w:noProof/>
          <w:szCs w:val="24"/>
          <w:lang w:val="en-GB" w:eastAsia="en-GB"/>
        </w:rPr>
        <mc:AlternateContent>
          <mc:Choice Requires="wps">
            <w:drawing>
              <wp:anchor distT="0" distB="0" distL="0" distR="0" simplePos="0" relativeHeight="251666432" behindDoc="1" locked="0" layoutInCell="1" allowOverlap="1" wp14:anchorId="21AB065B" wp14:editId="391FA042">
                <wp:simplePos x="0" y="0"/>
                <wp:positionH relativeFrom="page">
                  <wp:posOffset>387985</wp:posOffset>
                </wp:positionH>
                <wp:positionV relativeFrom="page">
                  <wp:posOffset>10111740</wp:posOffset>
                </wp:positionV>
                <wp:extent cx="156210" cy="14478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87BCD" w14:textId="77777777" w:rsidR="009215C6" w:rsidRDefault="009215C6" w:rsidP="009215C6">
                            <w:pPr>
                              <w:spacing w:before="20" w:line="198" w:lineRule="exact"/>
                              <w:textAlignment w:val="baseline"/>
                              <w:rPr>
                                <w:rFonts w:ascii="Candara" w:eastAsia="Candara" w:hAnsi="Candara"/>
                                <w:color w:val="000000"/>
                                <w:sz w:val="20"/>
                              </w:rPr>
                            </w:pPr>
                            <w:r>
                              <w:rPr>
                                <w:rFonts w:ascii="Candara" w:eastAsia="Candara" w:hAnsi="Candara"/>
                                <w:color w:val="000000"/>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065B" id="_x0000_t202" coordsize="21600,21600" o:spt="202" path="m,l,21600r21600,l21600,xe">
                <v:stroke joinstyle="miter"/>
                <v:path gradientshapeok="t" o:connecttype="rect"/>
              </v:shapetype>
              <v:shape id="Text Box 8" o:spid="_x0000_s1026" type="#_x0000_t202" style="position:absolute;margin-left:30.55pt;margin-top:796.2pt;width:12.3pt;height:11.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" filled="f" stroked="f">
                <v:textbox inset="0,0,0,0">
                  <w:txbxContent>
                    <w:p w14:paraId="4EC87BCD" w14:textId="77777777" w:rsidR="009215C6" w:rsidRDefault="009215C6" w:rsidP="009215C6">
                      <w:pPr>
                        <w:spacing w:before="20" w:line="198" w:lineRule="exact"/>
                        <w:textAlignment w:val="baseline"/>
                        <w:rPr>
                          <w:rFonts w:ascii="Candara" w:eastAsia="Candara" w:hAnsi="Candara"/>
                          <w:color w:val="000000"/>
                          <w:sz w:val="20"/>
                        </w:rPr>
                      </w:pPr>
                      <w:r>
                        <w:rPr>
                          <w:rFonts w:ascii="Candara" w:eastAsia="Candara" w:hAnsi="Candara"/>
                          <w:color w:val="000000"/>
                          <w:sz w:val="20"/>
                        </w:rPr>
                        <w:t>4</w:t>
                      </w:r>
                    </w:p>
                  </w:txbxContent>
                </v:textbox>
                <w10:wrap type="square" anchorx="page" anchory="page"/>
              </v:shape>
            </w:pict>
          </mc:Fallback>
        </mc:AlternateContent>
      </w:r>
      <w:r w:rsidRPr="002814FE">
        <w:rPr>
          <w:rFonts w:eastAsia="Candara" w:cs="Arial"/>
          <w:color w:val="000000"/>
          <w:szCs w:val="24"/>
        </w:rPr>
        <w:t xml:space="preserve">You can choose to </w:t>
      </w:r>
      <w:proofErr w:type="gramStart"/>
      <w:r w:rsidRPr="002814FE">
        <w:rPr>
          <w:rFonts w:eastAsia="Candara" w:cs="Arial"/>
          <w:color w:val="000000"/>
          <w:szCs w:val="24"/>
        </w:rPr>
        <w:t>revert back</w:t>
      </w:r>
      <w:proofErr w:type="gramEnd"/>
      <w:r w:rsidRPr="002814FE">
        <w:rPr>
          <w:rFonts w:eastAsia="Candara" w:cs="Arial"/>
          <w:color w:val="000000"/>
          <w:szCs w:val="24"/>
        </w:rPr>
        <w:t xml:space="preserve"> to the </w:t>
      </w:r>
      <w:r w:rsidR="00A75EA4">
        <w:rPr>
          <w:rFonts w:eastAsia="Candara" w:cs="Arial"/>
          <w:color w:val="000000"/>
          <w:szCs w:val="24"/>
        </w:rPr>
        <w:t>MAIN</w:t>
      </w:r>
      <w:r w:rsidRPr="002814FE">
        <w:rPr>
          <w:rFonts w:eastAsia="Candara" w:cs="Arial"/>
          <w:color w:val="000000"/>
          <w:szCs w:val="24"/>
        </w:rPr>
        <w:t xml:space="preserve"> section of the scheme at any time by informing your employer in writing and you will then start to build up full benefits in the </w:t>
      </w:r>
      <w:r w:rsidR="00A75EA4">
        <w:rPr>
          <w:rFonts w:eastAsia="Candara" w:cs="Arial"/>
          <w:color w:val="000000"/>
          <w:szCs w:val="24"/>
        </w:rPr>
        <w:t>MAIN</w:t>
      </w:r>
      <w:r w:rsidRPr="002814FE">
        <w:rPr>
          <w:rFonts w:eastAsia="Candara" w:cs="Arial"/>
          <w:color w:val="000000"/>
          <w:szCs w:val="24"/>
        </w:rPr>
        <w:t xml:space="preserve"> section from your next available pay period.</w:t>
      </w:r>
    </w:p>
    <w:p w14:paraId="5B40F602" w14:textId="77777777" w:rsidR="00A90954" w:rsidRDefault="00A90954" w:rsidP="00A90954">
      <w:pPr>
        <w:rPr>
          <w:rFonts w:eastAsia="Candara" w:cs="Arial"/>
          <w:color w:val="000000"/>
          <w:szCs w:val="24"/>
        </w:rPr>
      </w:pPr>
    </w:p>
    <w:p w14:paraId="0086A246" w14:textId="5D402E9A" w:rsidR="009215C6" w:rsidRDefault="009215C6" w:rsidP="00A90954">
      <w:pPr>
        <w:pStyle w:val="Heading2"/>
        <w:rPr>
          <w:rFonts w:eastAsia="Candara"/>
          <w:w w:val="105"/>
        </w:rPr>
      </w:pPr>
      <w:r>
        <w:rPr>
          <w:rFonts w:eastAsia="Candara"/>
          <w:w w:val="105"/>
        </w:rPr>
        <w:t xml:space="preserve">50/50 </w:t>
      </w:r>
      <w:r w:rsidR="00CE2446">
        <w:rPr>
          <w:rFonts w:eastAsia="Candara"/>
          <w:w w:val="105"/>
        </w:rPr>
        <w:t>s</w:t>
      </w:r>
      <w:r>
        <w:rPr>
          <w:rFonts w:eastAsia="Candara"/>
          <w:w w:val="105"/>
        </w:rPr>
        <w:t>ection Example</w:t>
      </w:r>
    </w:p>
    <w:p w14:paraId="480C1937" w14:textId="77777777" w:rsidR="009215C6" w:rsidRPr="001232BF" w:rsidRDefault="009215C6" w:rsidP="009215C6">
      <w:pPr>
        <w:rPr>
          <w:bCs/>
        </w:rPr>
      </w:pPr>
    </w:p>
    <w:p w14:paraId="7CA01555" w14:textId="50D17C02" w:rsidR="001232BF" w:rsidRDefault="001232BF" w:rsidP="001232BF">
      <w:pPr>
        <w:spacing w:after="160" w:line="259" w:lineRule="auto"/>
        <w:rPr>
          <w:rFonts w:eastAsia="Candara" w:cs="Arial"/>
          <w:bCs/>
          <w:color w:val="000000"/>
        </w:rPr>
      </w:pPr>
      <w:r w:rsidRPr="001232BF">
        <w:rPr>
          <w:rFonts w:eastAsia="Candara" w:cs="Arial"/>
          <w:bCs/>
          <w:color w:val="000000"/>
        </w:rPr>
        <w:t>A member works full-time and earns £20,000 per annum. The</w:t>
      </w:r>
      <w:r>
        <w:rPr>
          <w:rFonts w:eastAsia="Candara" w:cs="Arial"/>
          <w:bCs/>
          <w:color w:val="000000"/>
        </w:rPr>
        <w:t>y elect to join the 50/5</w:t>
      </w:r>
      <w:r w:rsidR="002B0413">
        <w:rPr>
          <w:rFonts w:eastAsia="Candara" w:cs="Arial"/>
          <w:bCs/>
          <w:color w:val="000000"/>
        </w:rPr>
        <w:t xml:space="preserve">0 section of the scheme. Their </w:t>
      </w:r>
      <w:r w:rsidR="00455986">
        <w:rPr>
          <w:rFonts w:eastAsia="Candara" w:cs="Arial"/>
          <w:bCs/>
          <w:color w:val="000000"/>
        </w:rPr>
        <w:t xml:space="preserve">contribution and pension build up would be as follows: </w:t>
      </w:r>
    </w:p>
    <w:p w14:paraId="0F8F3CE9" w14:textId="77777777" w:rsidR="002727AA" w:rsidRDefault="002727AA" w:rsidP="001232BF">
      <w:pPr>
        <w:spacing w:after="160" w:line="259" w:lineRule="auto"/>
        <w:rPr>
          <w:rFonts w:eastAsia="Candara" w:cs="Arial"/>
          <w:bCs/>
          <w:color w:val="000000"/>
        </w:rPr>
      </w:pPr>
    </w:p>
    <w:tbl>
      <w:tblPr>
        <w:tblStyle w:val="TableGrid"/>
        <w:tblW w:w="0" w:type="auto"/>
        <w:tblLook w:val="04A0" w:firstRow="1" w:lastRow="0" w:firstColumn="1" w:lastColumn="0" w:noHBand="0" w:noVBand="1"/>
      </w:tblPr>
      <w:tblGrid>
        <w:gridCol w:w="3005"/>
        <w:gridCol w:w="3005"/>
        <w:gridCol w:w="3006"/>
      </w:tblGrid>
      <w:tr w:rsidR="006B31CA" w14:paraId="7D3AB86B" w14:textId="77777777" w:rsidTr="000B35CF">
        <w:tc>
          <w:tcPr>
            <w:tcW w:w="3005" w:type="dxa"/>
          </w:tcPr>
          <w:p w14:paraId="664D3E66" w14:textId="638FEDC6" w:rsidR="002727AA" w:rsidRDefault="002727AA" w:rsidP="000B35CF">
            <w:pPr>
              <w:spacing w:before="264" w:after="278" w:line="288" w:lineRule="exact"/>
              <w:textAlignment w:val="baseline"/>
              <w:rPr>
                <w:rFonts w:eastAsia="Candara" w:cs="Arial"/>
                <w:b/>
                <w:color w:val="000000"/>
              </w:rPr>
            </w:pPr>
          </w:p>
        </w:tc>
        <w:tc>
          <w:tcPr>
            <w:tcW w:w="3005" w:type="dxa"/>
          </w:tcPr>
          <w:p w14:paraId="3C5FC3CB"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MAIN Section</w:t>
            </w:r>
          </w:p>
        </w:tc>
        <w:tc>
          <w:tcPr>
            <w:tcW w:w="3006" w:type="dxa"/>
          </w:tcPr>
          <w:p w14:paraId="40E71C6F" w14:textId="58131C10"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50</w:t>
            </w:r>
            <w:r w:rsidR="00CE2446">
              <w:rPr>
                <w:rFonts w:eastAsia="Candara" w:cs="Arial"/>
                <w:b/>
                <w:color w:val="000000"/>
              </w:rPr>
              <w:t>/</w:t>
            </w:r>
            <w:r>
              <w:rPr>
                <w:rFonts w:eastAsia="Candara" w:cs="Arial"/>
                <w:b/>
                <w:color w:val="000000"/>
              </w:rPr>
              <w:t>50 Section</w:t>
            </w:r>
          </w:p>
        </w:tc>
      </w:tr>
      <w:tr w:rsidR="006B31CA" w14:paraId="0DBD77F4" w14:textId="77777777" w:rsidTr="000B35CF">
        <w:tc>
          <w:tcPr>
            <w:tcW w:w="3005" w:type="dxa"/>
          </w:tcPr>
          <w:p w14:paraId="50C1E8DE"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 xml:space="preserve">Annual Pensionable Pay </w:t>
            </w:r>
          </w:p>
        </w:tc>
        <w:tc>
          <w:tcPr>
            <w:tcW w:w="3005" w:type="dxa"/>
          </w:tcPr>
          <w:p w14:paraId="3A0F5A33"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£20,000</w:t>
            </w:r>
          </w:p>
        </w:tc>
        <w:tc>
          <w:tcPr>
            <w:tcW w:w="3006" w:type="dxa"/>
          </w:tcPr>
          <w:p w14:paraId="7A04304A"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£20,000</w:t>
            </w:r>
          </w:p>
        </w:tc>
      </w:tr>
      <w:tr w:rsidR="006B31CA" w14:paraId="5F8BD153" w14:textId="77777777" w:rsidTr="000B35CF">
        <w:tc>
          <w:tcPr>
            <w:tcW w:w="3005" w:type="dxa"/>
          </w:tcPr>
          <w:p w14:paraId="38AF82DD"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Build up rate</w:t>
            </w:r>
          </w:p>
        </w:tc>
        <w:tc>
          <w:tcPr>
            <w:tcW w:w="3005" w:type="dxa"/>
          </w:tcPr>
          <w:p w14:paraId="403C2D1B"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1/49</w:t>
            </w:r>
            <w:r w:rsidRPr="00DC01E1">
              <w:rPr>
                <w:rFonts w:eastAsia="Candara" w:cs="Arial"/>
                <w:b/>
                <w:color w:val="000000"/>
                <w:vertAlign w:val="superscript"/>
              </w:rPr>
              <w:t>th</w:t>
            </w:r>
          </w:p>
        </w:tc>
        <w:tc>
          <w:tcPr>
            <w:tcW w:w="3006" w:type="dxa"/>
          </w:tcPr>
          <w:p w14:paraId="5F9B2FF6"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1/98</w:t>
            </w:r>
            <w:r w:rsidRPr="00DC01E1">
              <w:rPr>
                <w:rFonts w:eastAsia="Candara" w:cs="Arial"/>
                <w:b/>
                <w:color w:val="000000"/>
                <w:vertAlign w:val="superscript"/>
              </w:rPr>
              <w:t>th</w:t>
            </w:r>
          </w:p>
        </w:tc>
      </w:tr>
      <w:tr w:rsidR="006B31CA" w14:paraId="2E9FA306" w14:textId="77777777" w:rsidTr="000B35CF">
        <w:tc>
          <w:tcPr>
            <w:tcW w:w="3005" w:type="dxa"/>
          </w:tcPr>
          <w:p w14:paraId="11EA38A5"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 xml:space="preserve">Gross monthly contribution amount </w:t>
            </w:r>
          </w:p>
        </w:tc>
        <w:tc>
          <w:tcPr>
            <w:tcW w:w="3005" w:type="dxa"/>
          </w:tcPr>
          <w:p w14:paraId="618BBD19"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£96.67 (5.8%)</w:t>
            </w:r>
          </w:p>
        </w:tc>
        <w:tc>
          <w:tcPr>
            <w:tcW w:w="3006" w:type="dxa"/>
          </w:tcPr>
          <w:p w14:paraId="48E259E6" w14:textId="77777777" w:rsidR="006B31CA" w:rsidRDefault="006B31CA" w:rsidP="000B35CF">
            <w:pPr>
              <w:spacing w:before="264" w:after="278" w:line="288" w:lineRule="exact"/>
              <w:textAlignment w:val="baseline"/>
              <w:rPr>
                <w:rFonts w:eastAsia="Candara" w:cs="Arial"/>
                <w:b/>
                <w:color w:val="000000"/>
              </w:rPr>
            </w:pPr>
            <w:r>
              <w:rPr>
                <w:rFonts w:eastAsia="Candara" w:cs="Arial"/>
                <w:b/>
                <w:color w:val="000000"/>
              </w:rPr>
              <w:t xml:space="preserve">£48.33 (2.9%) </w:t>
            </w:r>
          </w:p>
        </w:tc>
      </w:tr>
    </w:tbl>
    <w:p w14:paraId="53038DBB" w14:textId="77777777" w:rsidR="009215C6" w:rsidRDefault="009215C6" w:rsidP="009215C6"/>
    <w:p w14:paraId="4A611553" w14:textId="77777777" w:rsidR="009215C6" w:rsidRDefault="009215C6" w:rsidP="009215C6"/>
    <w:p w14:paraId="097BFB8E" w14:textId="77777777" w:rsidR="009215C6" w:rsidRDefault="009215C6" w:rsidP="009215C6"/>
    <w:p w14:paraId="746E275D" w14:textId="77777777" w:rsidR="009215C6" w:rsidRDefault="009215C6" w:rsidP="009215C6"/>
    <w:p w14:paraId="40E8FE24" w14:textId="77777777" w:rsidR="009215C6" w:rsidRDefault="009215C6" w:rsidP="009215C6"/>
    <w:p w14:paraId="456A7F86" w14:textId="77777777" w:rsidR="009215C6" w:rsidRDefault="009215C6" w:rsidP="009215C6"/>
    <w:p w14:paraId="4ADB012A" w14:textId="77777777" w:rsidR="009215C6" w:rsidRDefault="009215C6" w:rsidP="00A110CE"/>
    <w:p w14:paraId="3B1B4C6E" w14:textId="77777777" w:rsidR="00D33F1D" w:rsidRDefault="00D33F1D" w:rsidP="00A110CE"/>
    <w:p w14:paraId="481FD859" w14:textId="08BB9F09" w:rsidR="00485592" w:rsidRDefault="00485592" w:rsidP="00A110CE"/>
    <w:p w14:paraId="5C74216E" w14:textId="4EA7A6BD" w:rsidR="00A110CE" w:rsidRDefault="00A110CE" w:rsidP="00485592">
      <w:pPr>
        <w:pStyle w:val="Heading2"/>
        <w:rPr>
          <w:rFonts w:eastAsia="Candara"/>
          <w:w w:val="105"/>
        </w:rPr>
      </w:pPr>
      <w:r w:rsidRPr="00A110CE">
        <w:rPr>
          <w:rFonts w:eastAsia="Candara"/>
          <w:w w:val="105"/>
        </w:rPr>
        <w:t>What if I work part-time?</w:t>
      </w:r>
    </w:p>
    <w:p w14:paraId="6DBE2028" w14:textId="77777777" w:rsidR="00485592" w:rsidRPr="00485592" w:rsidRDefault="00485592" w:rsidP="00485592"/>
    <w:p w14:paraId="6E3359FE" w14:textId="31E49E23" w:rsidR="00A110CE" w:rsidRDefault="00A110CE" w:rsidP="00A110CE">
      <w:r w:rsidRPr="00A110CE">
        <w:t>If you work part-time your contribution rate will be assessed based on your actual annual part-time pensionable pay.</w:t>
      </w:r>
    </w:p>
    <w:p w14:paraId="2A936514" w14:textId="77777777" w:rsidR="00485592" w:rsidRPr="00A110CE" w:rsidRDefault="00485592" w:rsidP="00A110CE"/>
    <w:p w14:paraId="431047BB" w14:textId="73998B3A" w:rsidR="00A110CE" w:rsidRDefault="00A110CE" w:rsidP="00485592">
      <w:pPr>
        <w:pStyle w:val="Heading2"/>
        <w:rPr>
          <w:rFonts w:eastAsia="Candara"/>
          <w:w w:val="105"/>
        </w:rPr>
      </w:pPr>
      <w:r w:rsidRPr="00A110CE">
        <w:rPr>
          <w:rFonts w:eastAsia="Candara"/>
          <w:w w:val="105"/>
        </w:rPr>
        <w:t>What is my Pensionable Pay?</w:t>
      </w:r>
    </w:p>
    <w:p w14:paraId="647F1D8A" w14:textId="77777777" w:rsidR="00485592" w:rsidRPr="00485592" w:rsidRDefault="00485592" w:rsidP="00485592"/>
    <w:p w14:paraId="629C9E7C" w14:textId="7B9D1F81" w:rsidR="00A110CE" w:rsidRDefault="00A110CE" w:rsidP="00A110CE">
      <w:r w:rsidRPr="00A110CE">
        <w:t xml:space="preserve">Pensionable pay is the amount of pay on which you pay contributions. It includes pay received in respect of all overtime (contractual or non-contractual) and any pay received in respect of any additional hours worked </w:t>
      </w:r>
      <w:proofErr w:type="gramStart"/>
      <w:r w:rsidRPr="00A110CE">
        <w:t>in excess of</w:t>
      </w:r>
      <w:proofErr w:type="gramEnd"/>
      <w:r w:rsidRPr="00A110CE">
        <w:t xml:space="preserve"> your contractual hours.</w:t>
      </w:r>
    </w:p>
    <w:p w14:paraId="30D531E1" w14:textId="211BB74C" w:rsidR="00B85E1C" w:rsidRDefault="00B237D8" w:rsidP="00B85E1C">
      <w:pPr>
        <w:spacing w:before="264" w:after="278" w:line="288" w:lineRule="exact"/>
        <w:textAlignment w:val="baseline"/>
      </w:pPr>
      <w:r>
        <w:t xml:space="preserve">The formal definition of pensionable pay under </w:t>
      </w:r>
      <w:r w:rsidR="000E33E7">
        <w:t xml:space="preserve">Regulation 20 of the </w:t>
      </w:r>
      <w:r>
        <w:t>LGPS regulations</w:t>
      </w:r>
      <w:r w:rsidR="000E33E7">
        <w:t xml:space="preserve"> 2013</w:t>
      </w:r>
      <w:r>
        <w:t xml:space="preserve"> </w:t>
      </w:r>
      <w:r w:rsidR="000E33E7">
        <w:t xml:space="preserve">can be found by following this link: </w:t>
      </w:r>
      <w:hyperlink r:id="rId12" w:anchor="r20" w:history="1">
        <w:r w:rsidR="00C13022" w:rsidRPr="003B22C1">
          <w:rPr>
            <w:rStyle w:val="Hyperlink"/>
          </w:rPr>
          <w:t>http://lgpsregs.org/schemeregs/lgpsregs2013/timeline.php#r20</w:t>
        </w:r>
      </w:hyperlink>
      <w:r w:rsidR="00C13022">
        <w:t xml:space="preserve"> </w:t>
      </w:r>
      <w:r>
        <w:t xml:space="preserve"> </w:t>
      </w:r>
    </w:p>
    <w:p w14:paraId="31576D4B" w14:textId="1E4602DF" w:rsidR="005638B0" w:rsidRDefault="005638B0" w:rsidP="005638B0">
      <w:r>
        <w:t>We have provided a quick reference pensionable/non-pensionable checklist of the most common</w:t>
      </w:r>
      <w:r>
        <w:rPr>
          <w:lang w:val="en-GB"/>
        </w:rPr>
        <w:t xml:space="preserve"> </w:t>
      </w:r>
      <w:r>
        <w:t>payroll elements.</w:t>
      </w:r>
    </w:p>
    <w:p w14:paraId="7EE8EF7D" w14:textId="67ED98E1" w:rsidR="00DB666D" w:rsidRDefault="00DB666D" w:rsidP="005638B0"/>
    <w:tbl>
      <w:tblPr>
        <w:tblStyle w:val="TableGrid"/>
        <w:tblW w:w="0" w:type="auto"/>
        <w:tblLook w:val="04A0" w:firstRow="1" w:lastRow="0" w:firstColumn="1" w:lastColumn="0" w:noHBand="0" w:noVBand="1"/>
      </w:tblPr>
      <w:tblGrid>
        <w:gridCol w:w="4390"/>
        <w:gridCol w:w="1984"/>
        <w:gridCol w:w="2268"/>
      </w:tblGrid>
      <w:tr w:rsidR="000D4F8F" w14:paraId="56BC311C" w14:textId="77777777" w:rsidTr="003250DC">
        <w:trPr>
          <w:trHeight w:val="453"/>
        </w:trPr>
        <w:tc>
          <w:tcPr>
            <w:tcW w:w="4390" w:type="dxa"/>
            <w:vAlign w:val="center"/>
          </w:tcPr>
          <w:p w14:paraId="7C871C87" w14:textId="144248A4" w:rsidR="00E12CD1" w:rsidRPr="003250DC" w:rsidRDefault="00E12CD1" w:rsidP="005638B0">
            <w:pPr>
              <w:rPr>
                <w:b/>
                <w:bCs/>
              </w:rPr>
            </w:pPr>
            <w:r w:rsidRPr="003250DC">
              <w:rPr>
                <w:b/>
                <w:bCs/>
              </w:rPr>
              <w:t xml:space="preserve">Pay element </w:t>
            </w:r>
          </w:p>
        </w:tc>
        <w:tc>
          <w:tcPr>
            <w:tcW w:w="1984" w:type="dxa"/>
            <w:vAlign w:val="center"/>
          </w:tcPr>
          <w:p w14:paraId="665E5E67" w14:textId="5C2C21AA" w:rsidR="00E12CD1" w:rsidRPr="003250DC" w:rsidRDefault="00E12CD1" w:rsidP="005638B0">
            <w:pPr>
              <w:rPr>
                <w:b/>
                <w:bCs/>
              </w:rPr>
            </w:pPr>
            <w:r w:rsidRPr="003250DC">
              <w:rPr>
                <w:b/>
                <w:bCs/>
              </w:rPr>
              <w:t xml:space="preserve">Pensionable </w:t>
            </w:r>
          </w:p>
        </w:tc>
        <w:tc>
          <w:tcPr>
            <w:tcW w:w="2268" w:type="dxa"/>
            <w:vAlign w:val="center"/>
          </w:tcPr>
          <w:p w14:paraId="4D587CE5" w14:textId="1A520D58" w:rsidR="00E12CD1" w:rsidRPr="003250DC" w:rsidRDefault="00E12CD1" w:rsidP="005638B0">
            <w:pPr>
              <w:rPr>
                <w:b/>
                <w:bCs/>
              </w:rPr>
            </w:pPr>
            <w:r w:rsidRPr="003250DC">
              <w:rPr>
                <w:b/>
                <w:bCs/>
              </w:rPr>
              <w:t>Non-pensionable</w:t>
            </w:r>
          </w:p>
        </w:tc>
      </w:tr>
      <w:tr w:rsidR="000D4F8F" w14:paraId="437EFE14" w14:textId="77777777" w:rsidTr="003250DC">
        <w:tc>
          <w:tcPr>
            <w:tcW w:w="4390" w:type="dxa"/>
          </w:tcPr>
          <w:p w14:paraId="0CB4E9CC" w14:textId="5956AE7A" w:rsidR="00E12CD1" w:rsidRDefault="00E12CD1" w:rsidP="005638B0">
            <w:r>
              <w:t xml:space="preserve">Basic Salary </w:t>
            </w:r>
          </w:p>
        </w:tc>
        <w:tc>
          <w:tcPr>
            <w:tcW w:w="1984" w:type="dxa"/>
            <w:vAlign w:val="center"/>
          </w:tcPr>
          <w:p w14:paraId="1379FCCC" w14:textId="5A5368A2" w:rsidR="00E12CD1" w:rsidRPr="00326560" w:rsidRDefault="000D4F8F" w:rsidP="00326560">
            <w:pPr>
              <w:jc w:val="center"/>
              <w:rPr>
                <w:rFonts w:ascii="Wingdings 2" w:hAnsi="Wingdings 2" w:hint="eastAsia"/>
                <w:b/>
                <w:bCs/>
                <w:sz w:val="28"/>
                <w:szCs w:val="24"/>
              </w:rPr>
            </w:pPr>
            <w:r w:rsidRPr="00326560">
              <w:rPr>
                <w:rFonts w:ascii="Wingdings 2" w:hAnsi="Wingdings 2"/>
                <w:b/>
                <w:bCs/>
                <w:sz w:val="28"/>
                <w:szCs w:val="24"/>
              </w:rPr>
              <w:t></w:t>
            </w:r>
          </w:p>
        </w:tc>
        <w:tc>
          <w:tcPr>
            <w:tcW w:w="2268" w:type="dxa"/>
            <w:vAlign w:val="center"/>
          </w:tcPr>
          <w:p w14:paraId="49E3CEBD" w14:textId="23EA6B92" w:rsidR="00E12CD1" w:rsidRPr="00326560" w:rsidRDefault="0037001A" w:rsidP="00326560">
            <w:pPr>
              <w:jc w:val="center"/>
              <w:rPr>
                <w:rFonts w:ascii="Wingdings 2" w:hAnsi="Wingdings 2" w:hint="eastAsia"/>
                <w:b/>
                <w:bCs/>
                <w:sz w:val="28"/>
                <w:szCs w:val="24"/>
              </w:rPr>
            </w:pPr>
            <w:r w:rsidRPr="00326560">
              <w:rPr>
                <w:rFonts w:ascii="Wingdings 2" w:hAnsi="Wingdings 2"/>
                <w:b/>
                <w:bCs/>
                <w:sz w:val="28"/>
                <w:szCs w:val="24"/>
              </w:rPr>
              <w:t></w:t>
            </w:r>
          </w:p>
        </w:tc>
      </w:tr>
      <w:tr w:rsidR="000D4F8F" w14:paraId="5DFAF62B" w14:textId="77777777" w:rsidTr="003250DC">
        <w:tc>
          <w:tcPr>
            <w:tcW w:w="4390" w:type="dxa"/>
          </w:tcPr>
          <w:p w14:paraId="79E621CD" w14:textId="27F4D0F3" w:rsidR="00E12CD1" w:rsidRDefault="00E12CD1" w:rsidP="005638B0">
            <w:r>
              <w:t>Bonus/Honorarium</w:t>
            </w:r>
          </w:p>
        </w:tc>
        <w:tc>
          <w:tcPr>
            <w:tcW w:w="1984" w:type="dxa"/>
            <w:vAlign w:val="center"/>
          </w:tcPr>
          <w:p w14:paraId="0CAB9BD4" w14:textId="5C7CDCA1" w:rsidR="00E12CD1"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2E85CC4A" w14:textId="77777777" w:rsidR="00E12CD1" w:rsidRPr="00326560" w:rsidRDefault="00E12CD1" w:rsidP="00326560">
            <w:pPr>
              <w:jc w:val="center"/>
              <w:rPr>
                <w:b/>
                <w:bCs/>
                <w:sz w:val="28"/>
                <w:szCs w:val="24"/>
              </w:rPr>
            </w:pPr>
          </w:p>
        </w:tc>
      </w:tr>
      <w:tr w:rsidR="000D4F8F" w14:paraId="5CEAE6AA" w14:textId="77777777" w:rsidTr="003250DC">
        <w:tc>
          <w:tcPr>
            <w:tcW w:w="4390" w:type="dxa"/>
          </w:tcPr>
          <w:p w14:paraId="7FC2ADCD" w14:textId="7ED184EC" w:rsidR="00E12CD1" w:rsidRDefault="00E12CD1" w:rsidP="005638B0">
            <w:r>
              <w:t>Buying/se</w:t>
            </w:r>
            <w:r w:rsidR="007B35E7">
              <w:t>lli</w:t>
            </w:r>
            <w:r>
              <w:t xml:space="preserve">ng of annual leave </w:t>
            </w:r>
          </w:p>
        </w:tc>
        <w:tc>
          <w:tcPr>
            <w:tcW w:w="1984" w:type="dxa"/>
            <w:vAlign w:val="center"/>
          </w:tcPr>
          <w:p w14:paraId="6A929E09" w14:textId="77777777" w:rsidR="00E12CD1" w:rsidRPr="00326560" w:rsidRDefault="00E12CD1" w:rsidP="00326560">
            <w:pPr>
              <w:jc w:val="center"/>
              <w:rPr>
                <w:b/>
                <w:bCs/>
                <w:sz w:val="28"/>
                <w:szCs w:val="24"/>
              </w:rPr>
            </w:pPr>
          </w:p>
        </w:tc>
        <w:tc>
          <w:tcPr>
            <w:tcW w:w="2268" w:type="dxa"/>
            <w:vAlign w:val="center"/>
          </w:tcPr>
          <w:p w14:paraId="15C5B62F" w14:textId="67D3BB97" w:rsidR="00E12CD1" w:rsidRPr="00326560" w:rsidRDefault="009523A6" w:rsidP="00326560">
            <w:pPr>
              <w:jc w:val="center"/>
              <w:rPr>
                <w:rFonts w:ascii="Wingdings 2" w:hAnsi="Wingdings 2" w:hint="eastAsia"/>
                <w:b/>
                <w:bCs/>
                <w:sz w:val="28"/>
                <w:szCs w:val="24"/>
              </w:rPr>
            </w:pPr>
            <w:r w:rsidRPr="00326560">
              <w:rPr>
                <w:rFonts w:ascii="Wingdings 2" w:hAnsi="Wingdings 2"/>
                <w:b/>
                <w:bCs/>
                <w:sz w:val="28"/>
                <w:szCs w:val="24"/>
              </w:rPr>
              <w:t></w:t>
            </w:r>
          </w:p>
        </w:tc>
      </w:tr>
      <w:tr w:rsidR="000D4F8F" w14:paraId="09C0ABA1" w14:textId="77777777" w:rsidTr="003250DC">
        <w:tc>
          <w:tcPr>
            <w:tcW w:w="4390" w:type="dxa"/>
          </w:tcPr>
          <w:p w14:paraId="3A9FED70" w14:textId="3BA28AD7" w:rsidR="00E12CD1" w:rsidRDefault="005E6B4C" w:rsidP="005638B0">
            <w:r>
              <w:t xml:space="preserve">Car Allowance </w:t>
            </w:r>
          </w:p>
        </w:tc>
        <w:tc>
          <w:tcPr>
            <w:tcW w:w="1984" w:type="dxa"/>
            <w:vAlign w:val="center"/>
          </w:tcPr>
          <w:p w14:paraId="2464A7D3" w14:textId="77777777" w:rsidR="00E12CD1" w:rsidRPr="00326560" w:rsidRDefault="00E12CD1" w:rsidP="00326560">
            <w:pPr>
              <w:jc w:val="center"/>
              <w:rPr>
                <w:b/>
                <w:bCs/>
                <w:sz w:val="28"/>
                <w:szCs w:val="24"/>
              </w:rPr>
            </w:pPr>
          </w:p>
        </w:tc>
        <w:tc>
          <w:tcPr>
            <w:tcW w:w="2268" w:type="dxa"/>
            <w:vAlign w:val="center"/>
          </w:tcPr>
          <w:p w14:paraId="4486FDBA" w14:textId="1A70156E" w:rsidR="00E12CD1" w:rsidRPr="00326560" w:rsidRDefault="009523A6" w:rsidP="00326560">
            <w:pPr>
              <w:jc w:val="center"/>
              <w:rPr>
                <w:b/>
                <w:bCs/>
                <w:sz w:val="28"/>
                <w:szCs w:val="24"/>
              </w:rPr>
            </w:pPr>
            <w:r w:rsidRPr="00326560">
              <w:rPr>
                <w:rFonts w:ascii="Wingdings 2" w:hAnsi="Wingdings 2"/>
                <w:b/>
                <w:bCs/>
                <w:sz w:val="28"/>
                <w:szCs w:val="24"/>
              </w:rPr>
              <w:t></w:t>
            </w:r>
          </w:p>
        </w:tc>
      </w:tr>
      <w:tr w:rsidR="000D4F8F" w14:paraId="20D89FE2" w14:textId="77777777" w:rsidTr="003250DC">
        <w:tc>
          <w:tcPr>
            <w:tcW w:w="4390" w:type="dxa"/>
          </w:tcPr>
          <w:p w14:paraId="3F84F7E9" w14:textId="50EC3AE0" w:rsidR="00E12CD1" w:rsidRDefault="005E6B4C" w:rsidP="005638B0">
            <w:r>
              <w:t>Contractual overtime</w:t>
            </w:r>
          </w:p>
        </w:tc>
        <w:tc>
          <w:tcPr>
            <w:tcW w:w="1984" w:type="dxa"/>
            <w:vAlign w:val="center"/>
          </w:tcPr>
          <w:p w14:paraId="6B2776DD" w14:textId="09AFDBAB" w:rsidR="00E12CD1" w:rsidRPr="00326560" w:rsidRDefault="00326560" w:rsidP="00326560">
            <w:pPr>
              <w:jc w:val="center"/>
              <w:rPr>
                <w:b/>
                <w:bCs/>
                <w:sz w:val="28"/>
                <w:szCs w:val="24"/>
              </w:rPr>
            </w:pPr>
            <w:r>
              <w:rPr>
                <w:rFonts w:ascii="Wingdings 2" w:hAnsi="Wingdings 2"/>
                <w:b/>
                <w:bCs/>
                <w:sz w:val="28"/>
                <w:szCs w:val="24"/>
              </w:rPr>
              <w:t></w:t>
            </w:r>
            <w:r>
              <w:rPr>
                <w:rFonts w:ascii="Wingdings 2" w:hAnsi="Wingdings 2"/>
                <w:b/>
                <w:bCs/>
                <w:sz w:val="28"/>
                <w:szCs w:val="24"/>
              </w:rPr>
              <w:t></w:t>
            </w:r>
            <w:r w:rsidR="0037001A" w:rsidRPr="00326560">
              <w:rPr>
                <w:rFonts w:ascii="Wingdings 2" w:hAnsi="Wingdings 2"/>
                <w:b/>
                <w:bCs/>
                <w:sz w:val="28"/>
                <w:szCs w:val="24"/>
              </w:rPr>
              <w:t></w:t>
            </w:r>
            <w:r w:rsidR="0037001A" w:rsidRPr="00326560">
              <w:rPr>
                <w:rFonts w:ascii="Wingdings 2" w:hAnsi="Wingdings 2"/>
                <w:b/>
                <w:bCs/>
                <w:sz w:val="28"/>
                <w:szCs w:val="24"/>
              </w:rPr>
              <w:t></w:t>
            </w:r>
            <w:r w:rsidR="0037001A" w:rsidRPr="00326560">
              <w:rPr>
                <w:rFonts w:ascii="Wingdings 2" w:hAnsi="Wingdings 2"/>
                <w:b/>
                <w:bCs/>
                <w:sz w:val="28"/>
                <w:szCs w:val="24"/>
              </w:rPr>
              <w:t></w:t>
            </w:r>
          </w:p>
        </w:tc>
        <w:tc>
          <w:tcPr>
            <w:tcW w:w="2268" w:type="dxa"/>
            <w:vAlign w:val="center"/>
          </w:tcPr>
          <w:p w14:paraId="6407F897" w14:textId="77777777" w:rsidR="00E12CD1" w:rsidRPr="00326560" w:rsidRDefault="00E12CD1" w:rsidP="00326560">
            <w:pPr>
              <w:jc w:val="center"/>
              <w:rPr>
                <w:b/>
                <w:bCs/>
                <w:sz w:val="28"/>
                <w:szCs w:val="24"/>
              </w:rPr>
            </w:pPr>
          </w:p>
        </w:tc>
      </w:tr>
      <w:tr w:rsidR="000D4F8F" w14:paraId="01FDC0F7" w14:textId="77777777" w:rsidTr="003250DC">
        <w:tc>
          <w:tcPr>
            <w:tcW w:w="4390" w:type="dxa"/>
          </w:tcPr>
          <w:p w14:paraId="317A7193" w14:textId="34161F1F" w:rsidR="00E12CD1" w:rsidRDefault="00326560" w:rsidP="005638B0">
            <w:r w:rsidRPr="00326560">
              <w:rPr>
                <w:sz w:val="32"/>
                <w:szCs w:val="28"/>
              </w:rPr>
              <w:t>*</w:t>
            </w:r>
            <w:r w:rsidR="005E6B4C">
              <w:t xml:space="preserve">Non-contractual overtime </w:t>
            </w:r>
          </w:p>
        </w:tc>
        <w:tc>
          <w:tcPr>
            <w:tcW w:w="1984" w:type="dxa"/>
            <w:vAlign w:val="center"/>
          </w:tcPr>
          <w:p w14:paraId="4163F163" w14:textId="3A043D72" w:rsidR="00E12CD1"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32304CC4" w14:textId="77777777" w:rsidR="00E12CD1" w:rsidRPr="00326560" w:rsidRDefault="00E12CD1" w:rsidP="00326560">
            <w:pPr>
              <w:jc w:val="center"/>
              <w:rPr>
                <w:b/>
                <w:bCs/>
                <w:sz w:val="28"/>
                <w:szCs w:val="24"/>
              </w:rPr>
            </w:pPr>
          </w:p>
        </w:tc>
      </w:tr>
      <w:tr w:rsidR="000D4F8F" w14:paraId="2337AB16" w14:textId="77777777" w:rsidTr="003250DC">
        <w:tc>
          <w:tcPr>
            <w:tcW w:w="4390" w:type="dxa"/>
          </w:tcPr>
          <w:p w14:paraId="7EE07B53" w14:textId="524CA520" w:rsidR="00E12CD1" w:rsidRDefault="005E6B4C" w:rsidP="005638B0">
            <w:r>
              <w:t xml:space="preserve">First Aid Allowance </w:t>
            </w:r>
          </w:p>
        </w:tc>
        <w:tc>
          <w:tcPr>
            <w:tcW w:w="1984" w:type="dxa"/>
            <w:vAlign w:val="center"/>
          </w:tcPr>
          <w:p w14:paraId="04E816D2" w14:textId="77777777" w:rsidR="00E12CD1" w:rsidRPr="00326560" w:rsidRDefault="00E12CD1" w:rsidP="00326560">
            <w:pPr>
              <w:jc w:val="center"/>
              <w:rPr>
                <w:b/>
                <w:bCs/>
                <w:sz w:val="28"/>
                <w:szCs w:val="24"/>
              </w:rPr>
            </w:pPr>
          </w:p>
        </w:tc>
        <w:tc>
          <w:tcPr>
            <w:tcW w:w="2268" w:type="dxa"/>
            <w:vAlign w:val="center"/>
          </w:tcPr>
          <w:p w14:paraId="56C01D7A" w14:textId="755B940E" w:rsidR="00E12CD1" w:rsidRPr="00326560" w:rsidRDefault="009523A6" w:rsidP="00326560">
            <w:pPr>
              <w:jc w:val="center"/>
              <w:rPr>
                <w:b/>
                <w:bCs/>
                <w:sz w:val="28"/>
                <w:szCs w:val="24"/>
              </w:rPr>
            </w:pPr>
            <w:r w:rsidRPr="00326560">
              <w:rPr>
                <w:rFonts w:ascii="Wingdings 2" w:hAnsi="Wingdings 2"/>
                <w:b/>
                <w:bCs/>
                <w:sz w:val="28"/>
                <w:szCs w:val="24"/>
              </w:rPr>
              <w:t></w:t>
            </w:r>
          </w:p>
        </w:tc>
      </w:tr>
      <w:tr w:rsidR="000D4F8F" w14:paraId="62885DA8" w14:textId="77777777" w:rsidTr="003250DC">
        <w:tc>
          <w:tcPr>
            <w:tcW w:w="4390" w:type="dxa"/>
          </w:tcPr>
          <w:p w14:paraId="3AFC13B4" w14:textId="3EDD251D" w:rsidR="005E6B4C" w:rsidRDefault="005E6B4C" w:rsidP="005638B0">
            <w:r>
              <w:t>Pay in Lie</w:t>
            </w:r>
            <w:r w:rsidR="0037001A">
              <w:t>u</w:t>
            </w:r>
            <w:r>
              <w:t xml:space="preserve"> of Notice (PILON)</w:t>
            </w:r>
          </w:p>
        </w:tc>
        <w:tc>
          <w:tcPr>
            <w:tcW w:w="1984" w:type="dxa"/>
            <w:vAlign w:val="center"/>
          </w:tcPr>
          <w:p w14:paraId="738CB954" w14:textId="1B29DA9C" w:rsidR="005E6B4C"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78AEBCA7" w14:textId="5AB74EBB" w:rsidR="005E6B4C" w:rsidRPr="00326560" w:rsidRDefault="009523A6" w:rsidP="00326560">
            <w:pPr>
              <w:jc w:val="center"/>
              <w:rPr>
                <w:b/>
                <w:bCs/>
                <w:sz w:val="28"/>
                <w:szCs w:val="24"/>
              </w:rPr>
            </w:pPr>
            <w:r w:rsidRPr="00326560">
              <w:rPr>
                <w:rFonts w:ascii="Wingdings 2" w:hAnsi="Wingdings 2"/>
                <w:b/>
                <w:bCs/>
                <w:sz w:val="28"/>
                <w:szCs w:val="24"/>
              </w:rPr>
              <w:t></w:t>
            </w:r>
          </w:p>
        </w:tc>
      </w:tr>
      <w:tr w:rsidR="000D4F8F" w14:paraId="4BACC905" w14:textId="77777777" w:rsidTr="003250DC">
        <w:tc>
          <w:tcPr>
            <w:tcW w:w="4390" w:type="dxa"/>
          </w:tcPr>
          <w:p w14:paraId="52114279" w14:textId="1442CA13" w:rsidR="005E6B4C" w:rsidRPr="005E6B4C" w:rsidRDefault="005E6B4C" w:rsidP="005638B0">
            <w:pPr>
              <w:rPr>
                <w:i/>
                <w:iCs/>
              </w:rPr>
            </w:pPr>
            <w:r>
              <w:t xml:space="preserve">London Weighting </w:t>
            </w:r>
          </w:p>
        </w:tc>
        <w:tc>
          <w:tcPr>
            <w:tcW w:w="1984" w:type="dxa"/>
            <w:vAlign w:val="center"/>
          </w:tcPr>
          <w:p w14:paraId="7B300F45" w14:textId="44E5A5FF" w:rsidR="005E6B4C"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7DC6B8CF" w14:textId="77777777" w:rsidR="005E6B4C" w:rsidRPr="00326560" w:rsidRDefault="005E6B4C" w:rsidP="00326560">
            <w:pPr>
              <w:jc w:val="center"/>
              <w:rPr>
                <w:b/>
                <w:bCs/>
                <w:sz w:val="28"/>
                <w:szCs w:val="24"/>
              </w:rPr>
            </w:pPr>
          </w:p>
        </w:tc>
      </w:tr>
      <w:tr w:rsidR="000D4F8F" w14:paraId="05DB0F0A" w14:textId="77777777" w:rsidTr="003250DC">
        <w:tc>
          <w:tcPr>
            <w:tcW w:w="4390" w:type="dxa"/>
          </w:tcPr>
          <w:p w14:paraId="08B4D599" w14:textId="514C1299" w:rsidR="005E6B4C" w:rsidRDefault="005E6B4C" w:rsidP="005638B0">
            <w:r>
              <w:t xml:space="preserve">Mileage Claims </w:t>
            </w:r>
          </w:p>
        </w:tc>
        <w:tc>
          <w:tcPr>
            <w:tcW w:w="1984" w:type="dxa"/>
            <w:vAlign w:val="center"/>
          </w:tcPr>
          <w:p w14:paraId="1C73170A" w14:textId="77777777" w:rsidR="005E6B4C" w:rsidRPr="00326560" w:rsidRDefault="005E6B4C" w:rsidP="00326560">
            <w:pPr>
              <w:jc w:val="center"/>
              <w:rPr>
                <w:b/>
                <w:bCs/>
                <w:sz w:val="28"/>
                <w:szCs w:val="24"/>
              </w:rPr>
            </w:pPr>
          </w:p>
        </w:tc>
        <w:tc>
          <w:tcPr>
            <w:tcW w:w="2268" w:type="dxa"/>
            <w:vAlign w:val="center"/>
          </w:tcPr>
          <w:p w14:paraId="0647A6EA" w14:textId="49F0667D" w:rsidR="005E6B4C" w:rsidRPr="00326560" w:rsidRDefault="009523A6" w:rsidP="00326560">
            <w:pPr>
              <w:jc w:val="center"/>
              <w:rPr>
                <w:b/>
                <w:bCs/>
                <w:sz w:val="28"/>
                <w:szCs w:val="24"/>
              </w:rPr>
            </w:pPr>
            <w:r w:rsidRPr="00326560">
              <w:rPr>
                <w:rFonts w:ascii="Wingdings 2" w:hAnsi="Wingdings 2"/>
                <w:b/>
                <w:bCs/>
                <w:sz w:val="28"/>
                <w:szCs w:val="24"/>
              </w:rPr>
              <w:t></w:t>
            </w:r>
          </w:p>
        </w:tc>
      </w:tr>
      <w:tr w:rsidR="000D4F8F" w14:paraId="694A795B" w14:textId="77777777" w:rsidTr="003250DC">
        <w:tc>
          <w:tcPr>
            <w:tcW w:w="4390" w:type="dxa"/>
          </w:tcPr>
          <w:p w14:paraId="36AD05EB" w14:textId="39264E65" w:rsidR="005E6B4C" w:rsidRDefault="005E6B4C" w:rsidP="005638B0">
            <w:r>
              <w:t xml:space="preserve">Pay in </w:t>
            </w:r>
            <w:r w:rsidR="00CB60D9">
              <w:t xml:space="preserve">Lieu of Holiday </w:t>
            </w:r>
          </w:p>
        </w:tc>
        <w:tc>
          <w:tcPr>
            <w:tcW w:w="1984" w:type="dxa"/>
            <w:vAlign w:val="center"/>
          </w:tcPr>
          <w:p w14:paraId="26C8D314" w14:textId="31DB6393" w:rsidR="005E6B4C"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01565D6B" w14:textId="4BD7DC19" w:rsidR="005E6B4C" w:rsidRPr="00326560" w:rsidRDefault="009523A6" w:rsidP="00326560">
            <w:pPr>
              <w:jc w:val="center"/>
              <w:rPr>
                <w:b/>
                <w:bCs/>
                <w:sz w:val="28"/>
                <w:szCs w:val="24"/>
              </w:rPr>
            </w:pPr>
            <w:r w:rsidRPr="00326560">
              <w:rPr>
                <w:rFonts w:ascii="Wingdings 2" w:hAnsi="Wingdings 2"/>
                <w:b/>
                <w:bCs/>
                <w:sz w:val="28"/>
                <w:szCs w:val="24"/>
              </w:rPr>
              <w:t></w:t>
            </w:r>
          </w:p>
        </w:tc>
      </w:tr>
      <w:tr w:rsidR="000D4F8F" w14:paraId="7CDBD129" w14:textId="77777777" w:rsidTr="003250DC">
        <w:tc>
          <w:tcPr>
            <w:tcW w:w="4390" w:type="dxa"/>
          </w:tcPr>
          <w:p w14:paraId="54F07583" w14:textId="79694D29" w:rsidR="00CB60D9" w:rsidRDefault="00CB60D9" w:rsidP="005638B0">
            <w:r>
              <w:t xml:space="preserve">Severance Payment </w:t>
            </w:r>
          </w:p>
        </w:tc>
        <w:tc>
          <w:tcPr>
            <w:tcW w:w="1984" w:type="dxa"/>
            <w:vAlign w:val="center"/>
          </w:tcPr>
          <w:p w14:paraId="27D8FDDB" w14:textId="77777777" w:rsidR="00CB60D9" w:rsidRPr="00326560" w:rsidRDefault="00CB60D9" w:rsidP="00326560">
            <w:pPr>
              <w:jc w:val="center"/>
              <w:rPr>
                <w:b/>
                <w:bCs/>
                <w:sz w:val="28"/>
                <w:szCs w:val="24"/>
              </w:rPr>
            </w:pPr>
          </w:p>
        </w:tc>
        <w:tc>
          <w:tcPr>
            <w:tcW w:w="2268" w:type="dxa"/>
            <w:vAlign w:val="center"/>
          </w:tcPr>
          <w:p w14:paraId="4A8F772D" w14:textId="76053403" w:rsidR="00CB60D9" w:rsidRPr="00326560" w:rsidRDefault="009523A6" w:rsidP="00326560">
            <w:pPr>
              <w:jc w:val="center"/>
              <w:rPr>
                <w:b/>
                <w:bCs/>
                <w:sz w:val="28"/>
                <w:szCs w:val="24"/>
              </w:rPr>
            </w:pPr>
            <w:r w:rsidRPr="00326560">
              <w:rPr>
                <w:rFonts w:ascii="Wingdings 2" w:hAnsi="Wingdings 2"/>
                <w:b/>
                <w:bCs/>
                <w:sz w:val="28"/>
                <w:szCs w:val="24"/>
              </w:rPr>
              <w:t></w:t>
            </w:r>
          </w:p>
        </w:tc>
      </w:tr>
      <w:tr w:rsidR="000D4F8F" w14:paraId="3C6F8990" w14:textId="77777777" w:rsidTr="003250DC">
        <w:tc>
          <w:tcPr>
            <w:tcW w:w="4390" w:type="dxa"/>
          </w:tcPr>
          <w:p w14:paraId="4A1D7E57" w14:textId="39B33F26" w:rsidR="00CB60D9" w:rsidRDefault="00CB60D9" w:rsidP="005638B0">
            <w:r>
              <w:t xml:space="preserve">Sleeping in Allowances </w:t>
            </w:r>
          </w:p>
        </w:tc>
        <w:tc>
          <w:tcPr>
            <w:tcW w:w="1984" w:type="dxa"/>
            <w:vAlign w:val="center"/>
          </w:tcPr>
          <w:p w14:paraId="68849E5A" w14:textId="2FB44207" w:rsidR="00CB60D9"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42BBDF3A" w14:textId="77777777" w:rsidR="00CB60D9" w:rsidRPr="00326560" w:rsidRDefault="00CB60D9" w:rsidP="00326560">
            <w:pPr>
              <w:jc w:val="center"/>
              <w:rPr>
                <w:b/>
                <w:bCs/>
                <w:sz w:val="28"/>
                <w:szCs w:val="24"/>
              </w:rPr>
            </w:pPr>
          </w:p>
        </w:tc>
      </w:tr>
      <w:tr w:rsidR="000D4F8F" w14:paraId="18DC1133" w14:textId="77777777" w:rsidTr="003250DC">
        <w:tc>
          <w:tcPr>
            <w:tcW w:w="4390" w:type="dxa"/>
          </w:tcPr>
          <w:p w14:paraId="057A610C" w14:textId="63E58D2C" w:rsidR="00CB60D9" w:rsidRDefault="00CB60D9" w:rsidP="005638B0">
            <w:r>
              <w:t>Statutory Maternity Pay (SMP)</w:t>
            </w:r>
          </w:p>
        </w:tc>
        <w:tc>
          <w:tcPr>
            <w:tcW w:w="1984" w:type="dxa"/>
            <w:vAlign w:val="center"/>
          </w:tcPr>
          <w:p w14:paraId="42E9C4DA" w14:textId="3155D897" w:rsidR="00CB60D9"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1D31C194" w14:textId="77777777" w:rsidR="00CB60D9" w:rsidRPr="00326560" w:rsidRDefault="00CB60D9" w:rsidP="00326560">
            <w:pPr>
              <w:jc w:val="center"/>
              <w:rPr>
                <w:b/>
                <w:bCs/>
                <w:sz w:val="28"/>
                <w:szCs w:val="24"/>
              </w:rPr>
            </w:pPr>
          </w:p>
        </w:tc>
      </w:tr>
      <w:tr w:rsidR="000D4F8F" w14:paraId="6F09269A" w14:textId="77777777" w:rsidTr="003250DC">
        <w:tc>
          <w:tcPr>
            <w:tcW w:w="4390" w:type="dxa"/>
          </w:tcPr>
          <w:p w14:paraId="4CE30B84" w14:textId="66C8D0AA" w:rsidR="00CB60D9" w:rsidRDefault="00CB60D9" w:rsidP="005638B0">
            <w:r>
              <w:t>Statutory Sick Pay (SSP)</w:t>
            </w:r>
          </w:p>
        </w:tc>
        <w:tc>
          <w:tcPr>
            <w:tcW w:w="1984" w:type="dxa"/>
            <w:vAlign w:val="center"/>
          </w:tcPr>
          <w:p w14:paraId="3D3DA13E" w14:textId="4562EEB9" w:rsidR="00CB60D9" w:rsidRPr="00326560" w:rsidRDefault="0037001A" w:rsidP="00326560">
            <w:pPr>
              <w:jc w:val="center"/>
              <w:rPr>
                <w:b/>
                <w:bCs/>
                <w:sz w:val="28"/>
                <w:szCs w:val="24"/>
              </w:rPr>
            </w:pPr>
            <w:r w:rsidRPr="00326560">
              <w:rPr>
                <w:rFonts w:ascii="Wingdings 2" w:hAnsi="Wingdings 2"/>
                <w:b/>
                <w:bCs/>
                <w:sz w:val="28"/>
                <w:szCs w:val="24"/>
              </w:rPr>
              <w:t></w:t>
            </w:r>
          </w:p>
        </w:tc>
        <w:tc>
          <w:tcPr>
            <w:tcW w:w="2268" w:type="dxa"/>
            <w:vAlign w:val="center"/>
          </w:tcPr>
          <w:p w14:paraId="005F9CA5" w14:textId="77777777" w:rsidR="00CB60D9" w:rsidRPr="00326560" w:rsidRDefault="00CB60D9" w:rsidP="00326560">
            <w:pPr>
              <w:jc w:val="center"/>
              <w:rPr>
                <w:b/>
                <w:bCs/>
                <w:sz w:val="28"/>
                <w:szCs w:val="24"/>
              </w:rPr>
            </w:pPr>
          </w:p>
        </w:tc>
      </w:tr>
      <w:tr w:rsidR="007B35E7" w14:paraId="33BD4B01" w14:textId="77777777" w:rsidTr="007B35E7">
        <w:trPr>
          <w:trHeight w:val="946"/>
        </w:trPr>
        <w:tc>
          <w:tcPr>
            <w:tcW w:w="8642" w:type="dxa"/>
            <w:gridSpan w:val="3"/>
            <w:vAlign w:val="center"/>
          </w:tcPr>
          <w:p w14:paraId="2533151A" w14:textId="76B1D3DF" w:rsidR="007B35E7" w:rsidRDefault="00326560" w:rsidP="007B35E7">
            <w:r w:rsidRPr="00326560">
              <w:rPr>
                <w:b/>
                <w:bCs/>
                <w:sz w:val="32"/>
                <w:szCs w:val="28"/>
              </w:rPr>
              <w:t>*</w:t>
            </w:r>
            <w:r w:rsidR="007B35E7" w:rsidRPr="007B35E7">
              <w:rPr>
                <w:b/>
                <w:bCs/>
                <w:sz w:val="22"/>
                <w:szCs w:val="20"/>
              </w:rPr>
              <w:t>N</w:t>
            </w:r>
            <w:r>
              <w:rPr>
                <w:b/>
                <w:bCs/>
                <w:sz w:val="22"/>
                <w:szCs w:val="20"/>
              </w:rPr>
              <w:t>on</w:t>
            </w:r>
            <w:r w:rsidR="007B35E7" w:rsidRPr="007B35E7">
              <w:rPr>
                <w:b/>
                <w:bCs/>
                <w:sz w:val="22"/>
                <w:szCs w:val="20"/>
              </w:rPr>
              <w:t>-Contractual Overtime must not be included in final pay calculations. Under the LGPS 2008</w:t>
            </w:r>
            <w:r w:rsidR="007B35E7" w:rsidRPr="007B35E7">
              <w:rPr>
                <w:b/>
                <w:bCs/>
                <w:sz w:val="22"/>
                <w:szCs w:val="20"/>
                <w:lang w:val="en-GB"/>
              </w:rPr>
              <w:t xml:space="preserve"> </w:t>
            </w:r>
            <w:r w:rsidR="007B35E7" w:rsidRPr="007B35E7">
              <w:rPr>
                <w:b/>
                <w:bCs/>
                <w:sz w:val="22"/>
                <w:szCs w:val="20"/>
              </w:rPr>
              <w:t>regulations non-contractual overtime is defined as non-pensionable pay.</w:t>
            </w:r>
          </w:p>
        </w:tc>
      </w:tr>
    </w:tbl>
    <w:p w14:paraId="18E9DF7E" w14:textId="46E55AB4" w:rsidR="005638B0" w:rsidRDefault="005638B0" w:rsidP="005638B0">
      <w:pPr>
        <w:autoSpaceDE w:val="0"/>
        <w:autoSpaceDN w:val="0"/>
        <w:adjustRightInd w:val="0"/>
        <w:snapToGrid w:val="0"/>
        <w:rPr>
          <w:rFonts w:ascii="Candara" w:eastAsia="Times New Roman" w:hAnsi="Candara" w:cs="Candara"/>
          <w:color w:val="000000"/>
          <w:sz w:val="25"/>
          <w:szCs w:val="24"/>
          <w:lang w:val="x-none"/>
        </w:rPr>
      </w:pPr>
    </w:p>
    <w:p w14:paraId="740CA800" w14:textId="743007C7" w:rsidR="007D1D76" w:rsidRDefault="007D1D76" w:rsidP="007D1D76">
      <w:pPr>
        <w:pStyle w:val="Heading2"/>
        <w:rPr>
          <w:rFonts w:eastAsia="Candara"/>
          <w:w w:val="105"/>
        </w:rPr>
      </w:pPr>
      <w:r w:rsidRPr="007D1D76">
        <w:rPr>
          <w:rFonts w:eastAsia="Candara"/>
          <w:w w:val="105"/>
        </w:rPr>
        <w:t>Tax relief</w:t>
      </w:r>
    </w:p>
    <w:p w14:paraId="2B0E1101" w14:textId="77777777" w:rsidR="007D1D76" w:rsidRPr="007D1D76" w:rsidRDefault="007D1D76" w:rsidP="007D1D76"/>
    <w:p w14:paraId="2495F061" w14:textId="7C1D7117" w:rsidR="007D1D76" w:rsidRDefault="007D1D76" w:rsidP="007D1D76">
      <w:pPr>
        <w:rPr>
          <w:spacing w:val="-3"/>
        </w:rPr>
      </w:pPr>
      <w:r w:rsidRPr="007D1D76">
        <w:rPr>
          <w:spacing w:val="-3"/>
        </w:rPr>
        <w:t xml:space="preserve">As a member of the LGPS, your contributions will attract tax relief at the time they are deducted from your monthly </w:t>
      </w:r>
      <w:r w:rsidR="00CE2446">
        <w:rPr>
          <w:spacing w:val="-3"/>
        </w:rPr>
        <w:t xml:space="preserve">Gross </w:t>
      </w:r>
      <w:r w:rsidRPr="007D1D76">
        <w:rPr>
          <w:spacing w:val="-3"/>
        </w:rPr>
        <w:t>pensionable pay.</w:t>
      </w:r>
    </w:p>
    <w:p w14:paraId="54E96F4A" w14:textId="77777777" w:rsidR="006C6ED3" w:rsidRDefault="006C6ED3" w:rsidP="004C25D0">
      <w:pPr>
        <w:pStyle w:val="Heading2"/>
        <w:rPr>
          <w:rFonts w:eastAsia="Candara"/>
        </w:rPr>
      </w:pPr>
    </w:p>
    <w:p w14:paraId="57BA7EBB" w14:textId="77777777" w:rsidR="00B05835" w:rsidRDefault="00B05835">
      <w:pPr>
        <w:spacing w:after="160" w:line="259" w:lineRule="auto"/>
        <w:rPr>
          <w:rFonts w:eastAsia="Candara" w:cstheme="majorBidi"/>
          <w:b/>
          <w:sz w:val="26"/>
          <w:szCs w:val="26"/>
        </w:rPr>
      </w:pPr>
      <w:r>
        <w:rPr>
          <w:rFonts w:eastAsia="Candara"/>
        </w:rPr>
        <w:br w:type="page"/>
      </w:r>
    </w:p>
    <w:p w14:paraId="300F27FD" w14:textId="67F90826" w:rsidR="004C25D0" w:rsidRDefault="00F43275" w:rsidP="004C25D0">
      <w:pPr>
        <w:pStyle w:val="Heading2"/>
        <w:rPr>
          <w:rFonts w:eastAsia="Candara"/>
        </w:rPr>
      </w:pPr>
      <w:r>
        <w:rPr>
          <w:rFonts w:eastAsia="Candara"/>
        </w:rPr>
        <w:lastRenderedPageBreak/>
        <w:t>D</w:t>
      </w:r>
      <w:r w:rsidR="004C25D0">
        <w:rPr>
          <w:rFonts w:eastAsia="Candara"/>
        </w:rPr>
        <w:t>oes my employer contribute?</w:t>
      </w:r>
    </w:p>
    <w:p w14:paraId="74DA58A9" w14:textId="77777777" w:rsidR="004C25D0" w:rsidRDefault="004C25D0" w:rsidP="004C25D0"/>
    <w:p w14:paraId="507DEBD4" w14:textId="2607EA01" w:rsidR="004C25D0" w:rsidRDefault="004C25D0" w:rsidP="004C25D0">
      <w:r>
        <w:t xml:space="preserve">Your employer pays the balance of the cost of providing your </w:t>
      </w:r>
      <w:r w:rsidR="00CE2446">
        <w:t xml:space="preserve">retirement </w:t>
      </w:r>
      <w:r>
        <w:t xml:space="preserve">benefits. Every three years an independent review is undertaken to calculate how much your employer should contribute to the Scheme. In order that Scheme benefits remain affordable, </w:t>
      </w:r>
      <w:proofErr w:type="gramStart"/>
      <w:r>
        <w:t>increases</w:t>
      </w:r>
      <w:proofErr w:type="gramEnd"/>
      <w:r>
        <w:t xml:space="preserve"> or decreases in the cost of providing those benefits may, in the future, be shared between Scheme members and employers. This will be in accordance with Government guidance.</w:t>
      </w:r>
    </w:p>
    <w:p w14:paraId="6A226D65" w14:textId="77777777" w:rsidR="004C25D0" w:rsidRDefault="004C25D0" w:rsidP="004C25D0"/>
    <w:p w14:paraId="1E300034" w14:textId="2FA180E1" w:rsidR="003F3C97" w:rsidRDefault="004C25D0" w:rsidP="005B0549">
      <w:r>
        <w:t>Typically, your employer pays around twice as much as you do into the LGPS to provide you with the benefits that you will ultimately receive.</w:t>
      </w:r>
    </w:p>
    <w:p w14:paraId="61D9F27B" w14:textId="1D0CE8A6" w:rsidR="005B0549" w:rsidRDefault="005B0549" w:rsidP="005B0549"/>
    <w:p w14:paraId="0A043D57" w14:textId="74D1C0FE" w:rsidR="001F01FC" w:rsidRDefault="001F01FC" w:rsidP="00AD3DDE">
      <w:pPr>
        <w:pStyle w:val="Heading2"/>
        <w:rPr>
          <w:rFonts w:eastAsia="Candara"/>
          <w:spacing w:val="-4"/>
          <w:w w:val="105"/>
        </w:rPr>
      </w:pPr>
      <w:r>
        <w:rPr>
          <w:rFonts w:eastAsia="Candara"/>
          <w:w w:val="105"/>
        </w:rPr>
        <w:t xml:space="preserve">Can I transfer </w:t>
      </w:r>
      <w:r w:rsidR="00CE2446">
        <w:rPr>
          <w:rFonts w:eastAsia="Candara"/>
          <w:w w:val="105"/>
        </w:rPr>
        <w:t xml:space="preserve">past </w:t>
      </w:r>
      <w:r>
        <w:rPr>
          <w:rFonts w:eastAsia="Candara"/>
          <w:w w:val="105"/>
        </w:rPr>
        <w:t xml:space="preserve">pension </w:t>
      </w:r>
      <w:r w:rsidR="00CE2446">
        <w:rPr>
          <w:rFonts w:eastAsia="Candara"/>
          <w:w w:val="105"/>
        </w:rPr>
        <w:t>rights</w:t>
      </w:r>
      <w:r>
        <w:rPr>
          <w:rFonts w:eastAsia="Candara"/>
          <w:w w:val="105"/>
        </w:rPr>
        <w:t xml:space="preserve"> </w:t>
      </w:r>
      <w:r>
        <w:rPr>
          <w:rFonts w:eastAsia="Candara"/>
          <w:spacing w:val="-4"/>
          <w:w w:val="105"/>
        </w:rPr>
        <w:t>into the LGPS?</w:t>
      </w:r>
    </w:p>
    <w:p w14:paraId="764A3DFA" w14:textId="77777777" w:rsidR="001F01FC" w:rsidRDefault="001F01FC" w:rsidP="001F01FC">
      <w:pPr>
        <w:rPr>
          <w:color w:val="000000"/>
        </w:rPr>
      </w:pPr>
    </w:p>
    <w:p w14:paraId="5FB1E5DB" w14:textId="03E4FCAA" w:rsidR="001F01FC" w:rsidRDefault="001F01FC" w:rsidP="001F01FC">
      <w:pPr>
        <w:rPr>
          <w:color w:val="000000"/>
        </w:rPr>
      </w:pPr>
      <w:proofErr w:type="gramStart"/>
      <w:r>
        <w:rPr>
          <w:color w:val="000000"/>
        </w:rPr>
        <w:t xml:space="preserve">Generally speaking, </w:t>
      </w:r>
      <w:r w:rsidR="00CE2446">
        <w:rPr>
          <w:color w:val="000000"/>
        </w:rPr>
        <w:t>pension</w:t>
      </w:r>
      <w:proofErr w:type="gramEnd"/>
      <w:r w:rsidR="00CE2446">
        <w:rPr>
          <w:color w:val="000000"/>
        </w:rPr>
        <w:t xml:space="preserve"> rights</w:t>
      </w:r>
      <w:r>
        <w:rPr>
          <w:color w:val="000000"/>
        </w:rPr>
        <w:t xml:space="preserve"> that you have previously built up in another LGPS fund or in other pension arrangements can be transferred and will buy additional pension in the LGPS. An expression of interest to transfer your pension rights into the LGPS must be made within 12 months of joining or such longer period as your employer allows. Further details can be found in your welcome pack along with an application form in our </w:t>
      </w:r>
      <w:r w:rsidR="0009032C">
        <w:rPr>
          <w:color w:val="000000"/>
        </w:rPr>
        <w:t>guide</w:t>
      </w:r>
      <w:r w:rsidR="00FD6A6F">
        <w:rPr>
          <w:color w:val="000000"/>
        </w:rPr>
        <w:t xml:space="preserve"> </w:t>
      </w:r>
      <w:r>
        <w:rPr>
          <w:color w:val="000000"/>
        </w:rPr>
        <w:t>‘</w:t>
      </w:r>
      <w:r w:rsidRPr="006E68B9">
        <w:rPr>
          <w:b/>
          <w:bCs/>
          <w:color w:val="000000"/>
        </w:rPr>
        <w:t>Transferring former pension rights</w:t>
      </w:r>
      <w:r w:rsidRPr="006E68B9">
        <w:rPr>
          <w:color w:val="000000"/>
        </w:rPr>
        <w:t>’</w:t>
      </w:r>
      <w:r>
        <w:rPr>
          <w:color w:val="000000"/>
        </w:rPr>
        <w:t>.</w:t>
      </w:r>
    </w:p>
    <w:p w14:paraId="02EC8930" w14:textId="2495F18B" w:rsidR="001F01FC" w:rsidRDefault="001F01FC" w:rsidP="005B0549"/>
    <w:p w14:paraId="2DAF5382" w14:textId="77777777" w:rsidR="00D0142E" w:rsidRPr="00D0142E" w:rsidRDefault="00D0142E" w:rsidP="00D0142E">
      <w:pPr>
        <w:pStyle w:val="Heading2"/>
        <w:rPr>
          <w:rFonts w:eastAsia="Candara"/>
          <w:w w:val="105"/>
        </w:rPr>
      </w:pPr>
      <w:r w:rsidRPr="00D0142E">
        <w:rPr>
          <w:rFonts w:eastAsia="Candara"/>
          <w:w w:val="105"/>
        </w:rPr>
        <w:t>Can I increase my benefits?</w:t>
      </w:r>
    </w:p>
    <w:p w14:paraId="6C48A01C" w14:textId="77777777" w:rsidR="00D0142E" w:rsidRDefault="00D0142E" w:rsidP="00D0142E">
      <w:pPr>
        <w:rPr>
          <w:color w:val="000000"/>
        </w:rPr>
      </w:pPr>
    </w:p>
    <w:p w14:paraId="3A2369A2" w14:textId="5E9DA05C" w:rsidR="00D0142E" w:rsidRPr="00D0142E" w:rsidRDefault="00D0142E" w:rsidP="00D0142E">
      <w:pPr>
        <w:rPr>
          <w:color w:val="000000"/>
        </w:rPr>
      </w:pPr>
      <w:r w:rsidRPr="00D0142E">
        <w:rPr>
          <w:color w:val="000000"/>
        </w:rPr>
        <w:t xml:space="preserve">You can make additional payments to increase your retirement benefits and life cover. You can do this either by paying Additional Pension Contributions (APCs) to the LGPS, by making payments to the Scheme’s Additional Voluntary Contribution (AVC) arrangement with Prudential, or by making payments to a personal pension, stakeholder pension or free-standing AVC scheme of your own choice. Further details can be obtained from the </w:t>
      </w:r>
      <w:r w:rsidR="00B05835">
        <w:rPr>
          <w:color w:val="000000"/>
        </w:rPr>
        <w:t>p</w:t>
      </w:r>
      <w:r w:rsidRPr="00D0142E">
        <w:rPr>
          <w:color w:val="000000"/>
        </w:rPr>
        <w:t xml:space="preserve">ension </w:t>
      </w:r>
      <w:r w:rsidR="00B05835">
        <w:rPr>
          <w:color w:val="000000"/>
        </w:rPr>
        <w:t>t</w:t>
      </w:r>
      <w:r w:rsidRPr="00D0142E">
        <w:rPr>
          <w:color w:val="000000"/>
        </w:rPr>
        <w:t>eam or by visiting our website.</w:t>
      </w:r>
    </w:p>
    <w:p w14:paraId="03B78E48" w14:textId="09D14E8A" w:rsidR="007C4544" w:rsidRDefault="007C4544" w:rsidP="00B13CDF">
      <w:pPr>
        <w:pStyle w:val="Heading1"/>
      </w:pPr>
      <w:r>
        <w:t xml:space="preserve">Retirement </w:t>
      </w:r>
    </w:p>
    <w:p w14:paraId="3DBEAC38" w14:textId="56E1C100" w:rsidR="007C4544" w:rsidRDefault="007C4544" w:rsidP="00D0142E"/>
    <w:p w14:paraId="0A26C061" w14:textId="147CA9AC" w:rsidR="008F20E1" w:rsidRDefault="008F20E1" w:rsidP="00B13CDF">
      <w:pPr>
        <w:pStyle w:val="Heading2"/>
        <w:rPr>
          <w:rFonts w:eastAsia="Candara"/>
          <w:spacing w:val="3"/>
        </w:rPr>
      </w:pPr>
      <w:r>
        <w:rPr>
          <w:rFonts w:eastAsia="Candara"/>
        </w:rPr>
        <w:t>When are benefits normally</w:t>
      </w:r>
      <w:r w:rsidR="00B13CDF">
        <w:rPr>
          <w:rFonts w:eastAsia="Candara"/>
        </w:rPr>
        <w:t xml:space="preserve"> </w:t>
      </w:r>
      <w:r>
        <w:rPr>
          <w:rFonts w:eastAsia="Candara"/>
          <w:spacing w:val="3"/>
        </w:rPr>
        <w:t>paid from the Scheme?</w:t>
      </w:r>
    </w:p>
    <w:p w14:paraId="0D85F704" w14:textId="77777777" w:rsidR="00B13CDF" w:rsidRPr="00B13CDF" w:rsidRDefault="00B13CDF" w:rsidP="00B13CDF"/>
    <w:p w14:paraId="0BAF0449" w14:textId="3F2D02F6" w:rsidR="008F20E1" w:rsidRDefault="008F20E1" w:rsidP="00B13CDF">
      <w:r>
        <w:t xml:space="preserve">You can retire and receive your </w:t>
      </w:r>
      <w:r w:rsidR="00CE2446">
        <w:t>retirement</w:t>
      </w:r>
      <w:r>
        <w:t xml:space="preserve"> benefits without penalty once you reach your Normal Pension Age (NPA) which will be the same as your State Pension Age (SPA) with a minimum age</w:t>
      </w:r>
      <w:r w:rsidR="00373528">
        <w:t xml:space="preserve"> of</w:t>
      </w:r>
      <w:r>
        <w:t xml:space="preserve"> 65. The Scheme also makes certain provision for the early payment of your </w:t>
      </w:r>
      <w:r w:rsidR="00CE2446">
        <w:t xml:space="preserve">retirement </w:t>
      </w:r>
      <w:r>
        <w:t>benefits. Your NPA will track your SPA so any future changes in SPA may affect your NPA.</w:t>
      </w:r>
    </w:p>
    <w:p w14:paraId="376100ED" w14:textId="77777777" w:rsidR="00B13CDF" w:rsidRDefault="00B13CDF" w:rsidP="00B13CDF"/>
    <w:p w14:paraId="704174A2" w14:textId="77777777" w:rsidR="00C33BC2" w:rsidRDefault="00C33BC2" w:rsidP="00C33BC2">
      <w:pPr>
        <w:pStyle w:val="Heading2"/>
        <w:rPr>
          <w:rFonts w:eastAsia="Candara"/>
        </w:rPr>
      </w:pPr>
      <w:r>
        <w:rPr>
          <w:rFonts w:eastAsia="Candara"/>
        </w:rPr>
        <w:t>Can I retire before my NPA?</w:t>
      </w:r>
    </w:p>
    <w:p w14:paraId="1A245D7F" w14:textId="77777777" w:rsidR="00C33BC2" w:rsidRPr="00B13CDF" w:rsidRDefault="00C33BC2" w:rsidP="00C33BC2"/>
    <w:p w14:paraId="00238152" w14:textId="1FC2AF17" w:rsidR="00C33BC2" w:rsidRDefault="00C33BC2" w:rsidP="00C33BC2">
      <w:r>
        <w:t xml:space="preserve">Yes. If you are 55 or over and choose to receive your </w:t>
      </w:r>
      <w:r w:rsidR="00CE2446">
        <w:t xml:space="preserve">retirement benefits </w:t>
      </w:r>
      <w:r>
        <w:t>before your NPA it will be reduced to reflect its early payment and the fact that it will be paid for longer. We also require</w:t>
      </w:r>
      <w:r w:rsidR="00CE2446">
        <w:t xml:space="preserve"> a minimum</w:t>
      </w:r>
      <w:r>
        <w:t xml:space="preserve"> </w:t>
      </w:r>
      <w:r>
        <w:rPr>
          <w:b/>
        </w:rPr>
        <w:t xml:space="preserve">three </w:t>
      </w:r>
      <w:proofErr w:type="gramStart"/>
      <w:r>
        <w:rPr>
          <w:b/>
        </w:rPr>
        <w:t>months</w:t>
      </w:r>
      <w:proofErr w:type="gramEnd"/>
      <w:r>
        <w:rPr>
          <w:b/>
        </w:rPr>
        <w:t xml:space="preserve"> written notice </w:t>
      </w:r>
      <w:r>
        <w:t xml:space="preserve">to release your </w:t>
      </w:r>
      <w:r w:rsidR="00CE2446">
        <w:t>retirement benefits</w:t>
      </w:r>
      <w:r>
        <w:t xml:space="preserve">. You can e-mail your notice to the pension team: </w:t>
      </w:r>
      <w:hyperlink r:id="rId13" w:history="1">
        <w:r w:rsidRPr="00133B88">
          <w:rPr>
            <w:rStyle w:val="Hyperlink"/>
          </w:rPr>
          <w:t>info@berkshirepensions.org.uk</w:t>
        </w:r>
      </w:hyperlink>
      <w:r>
        <w:t xml:space="preserve"> </w:t>
      </w:r>
    </w:p>
    <w:p w14:paraId="6D24D265" w14:textId="77777777" w:rsidR="00C33BC2" w:rsidRDefault="00C33BC2" w:rsidP="00C33BC2"/>
    <w:p w14:paraId="38A861F5" w14:textId="36798E97" w:rsidR="00C33BC2" w:rsidRDefault="00C33BC2" w:rsidP="00C33BC2">
      <w:r>
        <w:t>The amount of any reduction will be based on how many years earlier than your NPA you draw your</w:t>
      </w:r>
      <w:r w:rsidR="00CE2446">
        <w:t xml:space="preserve"> retirement </w:t>
      </w:r>
      <w:r>
        <w:t>benefits.</w:t>
      </w:r>
    </w:p>
    <w:p w14:paraId="22087FE8" w14:textId="77777777" w:rsidR="00B13CDF" w:rsidRDefault="00B13CDF" w:rsidP="00B13CDF"/>
    <w:p w14:paraId="58309E04" w14:textId="77777777" w:rsidR="00B05835" w:rsidRDefault="00B05835">
      <w:pPr>
        <w:spacing w:after="160" w:line="259" w:lineRule="auto"/>
        <w:rPr>
          <w:rFonts w:eastAsia="Candara" w:cstheme="majorBidi"/>
          <w:b/>
          <w:spacing w:val="3"/>
          <w:sz w:val="26"/>
          <w:szCs w:val="26"/>
        </w:rPr>
      </w:pPr>
      <w:r>
        <w:rPr>
          <w:rFonts w:eastAsia="Candara"/>
          <w:spacing w:val="3"/>
        </w:rPr>
        <w:br w:type="page"/>
      </w:r>
    </w:p>
    <w:p w14:paraId="7BACB3F8" w14:textId="2C47C3D5" w:rsidR="008F20E1" w:rsidRDefault="008F20E1" w:rsidP="00B13CDF">
      <w:pPr>
        <w:pStyle w:val="Heading2"/>
        <w:rPr>
          <w:rFonts w:eastAsia="Candara"/>
        </w:rPr>
      </w:pPr>
      <w:r>
        <w:rPr>
          <w:rFonts w:eastAsia="Candara"/>
          <w:spacing w:val="3"/>
        </w:rPr>
        <w:lastRenderedPageBreak/>
        <w:t>What if I want to have a</w:t>
      </w:r>
      <w:r w:rsidR="00B13CDF">
        <w:rPr>
          <w:rFonts w:eastAsia="Candara"/>
          <w:spacing w:val="3"/>
        </w:rPr>
        <w:t xml:space="preserve"> </w:t>
      </w:r>
      <w:r>
        <w:rPr>
          <w:rFonts w:eastAsia="Candara"/>
        </w:rPr>
        <w:t>gradual move into retirement?</w:t>
      </w:r>
    </w:p>
    <w:p w14:paraId="4863C06C" w14:textId="77777777" w:rsidR="00B13CDF" w:rsidRPr="00B13CDF" w:rsidRDefault="00B13CDF" w:rsidP="00B13CDF"/>
    <w:p w14:paraId="2B8135B8" w14:textId="4D580DE5" w:rsidR="008F20E1" w:rsidRDefault="008F20E1" w:rsidP="00B13CDF">
      <w:r>
        <w:t xml:space="preserve">Rather than continuing in your job until your NPA and drawing your </w:t>
      </w:r>
      <w:r w:rsidR="00CE2446">
        <w:t>retirement benefits f</w:t>
      </w:r>
      <w:r>
        <w:t xml:space="preserve">rom then, you could, from age 55 and with your employer’s consent, reduce your hours or move to a less senior position and draw all or some of the </w:t>
      </w:r>
      <w:r w:rsidR="00CE2446">
        <w:t>retirement</w:t>
      </w:r>
      <w:r>
        <w:t xml:space="preserve"> benefits you have built up helping you ease into retirement. This is known as </w:t>
      </w:r>
      <w:r w:rsidR="006E68B9">
        <w:rPr>
          <w:b/>
        </w:rPr>
        <w:t>‘</w:t>
      </w:r>
      <w:r>
        <w:rPr>
          <w:b/>
        </w:rPr>
        <w:t>flexible</w:t>
      </w:r>
      <w:r w:rsidR="006E68B9">
        <w:rPr>
          <w:b/>
        </w:rPr>
        <w:t>’</w:t>
      </w:r>
      <w:r>
        <w:rPr>
          <w:b/>
        </w:rPr>
        <w:t xml:space="preserve"> </w:t>
      </w:r>
      <w:r>
        <w:t>retirement.</w:t>
      </w:r>
    </w:p>
    <w:p w14:paraId="2DB602FB" w14:textId="56F10375" w:rsidR="007C4544" w:rsidRDefault="007C4544" w:rsidP="00D0142E"/>
    <w:p w14:paraId="6655DFD2" w14:textId="0D87EFF7" w:rsidR="00D67F66" w:rsidRDefault="00D67F66" w:rsidP="00B13CDF">
      <w:r>
        <w:t xml:space="preserve">However, the </w:t>
      </w:r>
      <w:r w:rsidR="00CE2446">
        <w:t xml:space="preserve">retirement </w:t>
      </w:r>
      <w:r>
        <w:t xml:space="preserve">benefits you draw may be subject to a reduction to take account of their early payment unless your employer agrees to waive the reduction in whole or in part. You can continue paying into the LGPS, building up further </w:t>
      </w:r>
      <w:r w:rsidR="00CE2446">
        <w:t xml:space="preserve">retirement </w:t>
      </w:r>
      <w:r>
        <w:t xml:space="preserve">benefits in the Scheme. You must have your employer’s consent to release your </w:t>
      </w:r>
      <w:r w:rsidR="00CE2446">
        <w:t xml:space="preserve">retirement </w:t>
      </w:r>
      <w:r>
        <w:t>benefits early as well as their consent to a reduction in your hours of work or grade.</w:t>
      </w:r>
    </w:p>
    <w:p w14:paraId="771E7405" w14:textId="4DFBDB42" w:rsidR="00D67F66" w:rsidRPr="00B13CDF" w:rsidRDefault="00D67F66" w:rsidP="00D0142E"/>
    <w:p w14:paraId="52745B3F" w14:textId="6521B93B" w:rsidR="00557505" w:rsidRPr="00D247F3" w:rsidRDefault="00557505" w:rsidP="00557505">
      <w:pPr>
        <w:pStyle w:val="Heading2"/>
      </w:pPr>
      <w:r w:rsidRPr="00D247F3">
        <w:t xml:space="preserve">A note about claiming your </w:t>
      </w:r>
      <w:r w:rsidR="00CE2446">
        <w:t xml:space="preserve">retirement </w:t>
      </w:r>
      <w:proofErr w:type="gramStart"/>
      <w:r w:rsidR="00CE2446">
        <w:t>benefits</w:t>
      </w:r>
      <w:proofErr w:type="gramEnd"/>
      <w:r w:rsidR="00CE2446">
        <w:t xml:space="preserve"> </w:t>
      </w:r>
    </w:p>
    <w:p w14:paraId="54DD69C2" w14:textId="77777777" w:rsidR="00557505" w:rsidRPr="00B13CDF" w:rsidRDefault="00557505" w:rsidP="00557505">
      <w:pPr>
        <w:spacing w:line="346" w:lineRule="exact"/>
        <w:textAlignment w:val="baseline"/>
        <w:rPr>
          <w:rFonts w:ascii="Candara" w:eastAsia="Candara" w:hAnsi="Candara"/>
          <w:b/>
          <w:spacing w:val="1"/>
          <w:sz w:val="35"/>
        </w:rPr>
      </w:pPr>
    </w:p>
    <w:p w14:paraId="4D2F2A91" w14:textId="3A21F719" w:rsidR="00557505" w:rsidRPr="006C4A8C" w:rsidRDefault="00557505" w:rsidP="00557505">
      <w:proofErr w:type="gramStart"/>
      <w:r>
        <w:t>In order to</w:t>
      </w:r>
      <w:proofErr w:type="gramEnd"/>
      <w:r>
        <w:t xml:space="preserve"> release your </w:t>
      </w:r>
      <w:r w:rsidR="00CE2446">
        <w:t xml:space="preserve">retirement </w:t>
      </w:r>
      <w:r>
        <w:t xml:space="preserve">benefits you must have ceased your contract of employment within the Local Government Pension Scheme or you. The </w:t>
      </w:r>
      <w:r w:rsidRPr="006C4A8C">
        <w:t>only exception to this is flexible retirement.</w:t>
      </w:r>
    </w:p>
    <w:p w14:paraId="47872EBE" w14:textId="77777777" w:rsidR="00D247F3" w:rsidRDefault="00D247F3" w:rsidP="00906BD4"/>
    <w:p w14:paraId="2054E8F6" w14:textId="67A5C16C" w:rsidR="00D247F3" w:rsidRPr="00906BD4" w:rsidRDefault="00D247F3" w:rsidP="00D247F3">
      <w:pPr>
        <w:pStyle w:val="Heading2"/>
      </w:pPr>
      <w:r>
        <w:t>What if I continue working beyond my N</w:t>
      </w:r>
      <w:r w:rsidR="009B2E30">
        <w:t>ormal Pension Age (NPA)</w:t>
      </w:r>
      <w:r>
        <w:t>?</w:t>
      </w:r>
    </w:p>
    <w:p w14:paraId="74DA85AF" w14:textId="7E477F16" w:rsidR="00906BD4" w:rsidRDefault="00906BD4" w:rsidP="00D247F3"/>
    <w:p w14:paraId="0808C720" w14:textId="1FA3F56E" w:rsidR="00906BD4" w:rsidRDefault="00906BD4" w:rsidP="00D247F3">
      <w:r>
        <w:t xml:space="preserve">If you carry on working after your NPA you will continue to pay into the Scheme, building up further </w:t>
      </w:r>
      <w:r w:rsidR="004E27B7">
        <w:t xml:space="preserve">retirement </w:t>
      </w:r>
      <w:r>
        <w:t xml:space="preserve">benefits. You can receive your </w:t>
      </w:r>
      <w:r w:rsidR="004E27B7">
        <w:t xml:space="preserve">retirement benefits </w:t>
      </w:r>
      <w:r>
        <w:t>when you retire, or when you reach the eve of your 75</w:t>
      </w:r>
      <w:r>
        <w:rPr>
          <w:vertAlign w:val="superscript"/>
        </w:rPr>
        <w:t>th</w:t>
      </w:r>
      <w:r>
        <w:t xml:space="preserve"> birthday, or if you have your employer’s consent for flexible retirement, whichever occurs first. If you draw your </w:t>
      </w:r>
      <w:r w:rsidR="004E27B7">
        <w:t>retirement benefits</w:t>
      </w:r>
      <w:r>
        <w:t xml:space="preserve"> after your NPA it will be increased to reflect the fact that it will be paid for a shorter time.</w:t>
      </w:r>
    </w:p>
    <w:p w14:paraId="17E35A38" w14:textId="12CE7A9A" w:rsidR="00906BD4" w:rsidRDefault="00906BD4" w:rsidP="0023761C">
      <w:pPr>
        <w:pStyle w:val="Heading2"/>
      </w:pPr>
    </w:p>
    <w:p w14:paraId="205FA9BC" w14:textId="53BDA775" w:rsidR="0023761C" w:rsidRDefault="0023761C" w:rsidP="0023761C">
      <w:pPr>
        <w:pStyle w:val="Heading2"/>
      </w:pPr>
      <w:r w:rsidRPr="0023761C">
        <w:t>What if my employer retires me on grounds of redundancy?</w:t>
      </w:r>
    </w:p>
    <w:p w14:paraId="2DCE10DE" w14:textId="77777777" w:rsidR="0023761C" w:rsidRPr="0023761C" w:rsidRDefault="0023761C" w:rsidP="0023761C"/>
    <w:p w14:paraId="10FF5509" w14:textId="11F086A8" w:rsidR="0023761C" w:rsidRDefault="0023761C" w:rsidP="0023761C">
      <w:r>
        <w:t xml:space="preserve">If you are aged 55 or over and have been contributing to the LGPS for at least two years or have transferred other pension rights into the LGPS, you will be entitled to the immediate unreduced payment of your </w:t>
      </w:r>
      <w:r w:rsidR="004E27B7">
        <w:t>retirement benefits</w:t>
      </w:r>
      <w:r>
        <w:t xml:space="preserve"> built up to date. If you are under the age of 55 your </w:t>
      </w:r>
      <w:r w:rsidR="004E27B7">
        <w:t xml:space="preserve">retirement </w:t>
      </w:r>
      <w:r>
        <w:t>benefits will be deferred.</w:t>
      </w:r>
    </w:p>
    <w:p w14:paraId="16421753" w14:textId="5569D490" w:rsidR="0023761C" w:rsidRPr="009B2E30" w:rsidRDefault="0023761C" w:rsidP="0009032C"/>
    <w:p w14:paraId="6553E721" w14:textId="28EB1B90" w:rsidR="009B2E30" w:rsidRDefault="009B2E30" w:rsidP="0009032C">
      <w:pPr>
        <w:pStyle w:val="Heading2"/>
        <w:rPr>
          <w:rFonts w:eastAsia="Candara"/>
        </w:rPr>
      </w:pPr>
      <w:r w:rsidRPr="009B2E30">
        <w:rPr>
          <w:rFonts w:eastAsia="Candara"/>
        </w:rPr>
        <w:t>Find your Normal Pension Age</w:t>
      </w:r>
    </w:p>
    <w:p w14:paraId="5E8D3B20" w14:textId="77777777" w:rsidR="009B2E30" w:rsidRPr="009B2E30" w:rsidRDefault="009B2E30" w:rsidP="0009032C"/>
    <w:p w14:paraId="5ED6D9BE" w14:textId="6B223654" w:rsidR="009B2E30" w:rsidRDefault="009B2E30" w:rsidP="0009032C">
      <w:r w:rsidRPr="009B2E30">
        <w:t>Your Normal Pension Age will be linked to your State Pension Age.</w:t>
      </w:r>
    </w:p>
    <w:p w14:paraId="1A8B3073" w14:textId="77777777" w:rsidR="009B2E30" w:rsidRPr="009B2E30" w:rsidRDefault="009B2E30" w:rsidP="0009032C"/>
    <w:p w14:paraId="4938C54B" w14:textId="040684AF" w:rsidR="009B2E30" w:rsidRDefault="009B2E30" w:rsidP="0009032C">
      <w:r w:rsidRPr="009B2E30">
        <w:rPr>
          <w:spacing w:val="-3"/>
        </w:rPr>
        <w:t>You can use the Government’s State Pension Age calculator to find out your State Pension Age, please v</w:t>
      </w:r>
      <w:r w:rsidRPr="009B2E30">
        <w:t xml:space="preserve">isit: </w:t>
      </w:r>
      <w:hyperlink r:id="rId14" w:history="1">
        <w:r w:rsidR="00E36365" w:rsidRPr="005E5E0E">
          <w:rPr>
            <w:rStyle w:val="Hyperlink"/>
          </w:rPr>
          <w:t>www.gov.uk/calculate-state-pension</w:t>
        </w:r>
      </w:hyperlink>
      <w:r w:rsidR="00E36365">
        <w:t xml:space="preserve"> </w:t>
      </w:r>
    </w:p>
    <w:p w14:paraId="6FF2DBD6" w14:textId="77777777" w:rsidR="00E36365" w:rsidRDefault="00E36365" w:rsidP="0009032C"/>
    <w:p w14:paraId="61BB19FE" w14:textId="135211B9" w:rsidR="00E8264D" w:rsidRDefault="00E8264D" w:rsidP="0009032C">
      <w:pPr>
        <w:pStyle w:val="Heading2"/>
        <w:rPr>
          <w:rFonts w:eastAsia="Candara"/>
          <w:w w:val="105"/>
        </w:rPr>
      </w:pPr>
      <w:r w:rsidRPr="00E8264D">
        <w:rPr>
          <w:rFonts w:eastAsia="Candara"/>
          <w:w w:val="105"/>
        </w:rPr>
        <w:t xml:space="preserve">What happens if I </w:t>
      </w:r>
      <w:r w:rsidR="004E1B28">
        <w:rPr>
          <w:w w:val="105"/>
        </w:rPr>
        <w:t xml:space="preserve">am retired </w:t>
      </w:r>
      <w:r w:rsidRPr="00E8264D">
        <w:rPr>
          <w:rFonts w:eastAsia="Candara"/>
          <w:w w:val="105"/>
        </w:rPr>
        <w:t>early due to ill health?</w:t>
      </w:r>
    </w:p>
    <w:p w14:paraId="52E0DCA3" w14:textId="77777777" w:rsidR="00E8264D" w:rsidRPr="00E8264D" w:rsidRDefault="00E8264D" w:rsidP="0009032C"/>
    <w:p w14:paraId="016BBFFF" w14:textId="57A410ED" w:rsidR="00003D30" w:rsidRDefault="00E8264D" w:rsidP="0009032C">
      <w:r>
        <w:t xml:space="preserve">If you have been contributing to the LGPS for at least two years or have transferred pension rights into the LGPS, you will receive your </w:t>
      </w:r>
      <w:r w:rsidR="004E27B7">
        <w:t xml:space="preserve">retirement benefits </w:t>
      </w:r>
      <w:r>
        <w:t xml:space="preserve">immediately. </w:t>
      </w:r>
    </w:p>
    <w:p w14:paraId="339ADDB9" w14:textId="77777777" w:rsidR="00003D30" w:rsidRDefault="00003D30" w:rsidP="0009032C"/>
    <w:p w14:paraId="61E11F08" w14:textId="1CD48D9A" w:rsidR="00E8264D" w:rsidRDefault="00E8264D" w:rsidP="0009032C">
      <w:r>
        <w:t>Your employer must be satisfied that, because of ill health, you have become permanently incapable of doing your job. They will need to assess, with the help of</w:t>
      </w:r>
      <w:r w:rsidR="004E27B7">
        <w:t xml:space="preserve"> a</w:t>
      </w:r>
      <w:r>
        <w:t xml:space="preserve"> qualified occupational doctor, the likelihood of your obtaining gainful employment in the future.</w:t>
      </w:r>
    </w:p>
    <w:p w14:paraId="5278ED56" w14:textId="77777777" w:rsidR="00CC5995" w:rsidRDefault="00CC5995" w:rsidP="00E8264D"/>
    <w:p w14:paraId="16379818" w14:textId="200DCAD3" w:rsidR="00003D30" w:rsidRDefault="00E8264D" w:rsidP="00734005">
      <w:r>
        <w:t>If the doctor determines that you are unlikely to be capable of undertaking gainful employment before your Normal Pension Age (NPA), your</w:t>
      </w:r>
      <w:r w:rsidR="004E27B7">
        <w:t xml:space="preserve"> annual</w:t>
      </w:r>
      <w:r>
        <w:t xml:space="preserve"> pension will be fully increased to the value you would have become entitled to had you remained a member to your NPA. </w:t>
      </w:r>
    </w:p>
    <w:p w14:paraId="433420A9" w14:textId="77777777" w:rsidR="00003D30" w:rsidRDefault="00003D30" w:rsidP="00734005"/>
    <w:p w14:paraId="40E1D779" w14:textId="049EDAD4" w:rsidR="00003D30" w:rsidRDefault="00E8264D" w:rsidP="00734005">
      <w:r>
        <w:lastRenderedPageBreak/>
        <w:t xml:space="preserve">If the doctor determines that there is a reasonable prospect of you obtaining gainful employment before your NPA, your </w:t>
      </w:r>
      <w:r w:rsidR="004E27B7">
        <w:t xml:space="preserve">annual </w:t>
      </w:r>
      <w:r>
        <w:t xml:space="preserve">pension will be increased by 25% of the pension you could have built up to NPA. </w:t>
      </w:r>
    </w:p>
    <w:p w14:paraId="2190C641" w14:textId="77777777" w:rsidR="00003D30" w:rsidRDefault="00003D30" w:rsidP="00734005"/>
    <w:p w14:paraId="1470561E" w14:textId="03769091" w:rsidR="00E8264D" w:rsidRDefault="00E8264D" w:rsidP="00734005">
      <w:r>
        <w:t xml:space="preserve">If the doctor determines that you are likely to obtain gainful employment within three years, your </w:t>
      </w:r>
      <w:r w:rsidR="004E27B7">
        <w:t xml:space="preserve">retirement </w:t>
      </w:r>
      <w:r>
        <w:t>benefits built up to date will be released, without enhancement for up to a maximum of 3 years, and you will need to inform your employer if you obtain gainful employment again. This benefit will be reviewed by your employer after 18 months and can be uplifted to Tier 2 on review.</w:t>
      </w:r>
    </w:p>
    <w:p w14:paraId="689741A7" w14:textId="6D770366" w:rsidR="009B2E30" w:rsidRDefault="009B2E30" w:rsidP="00734005"/>
    <w:p w14:paraId="09CA5060" w14:textId="6AA1688E" w:rsidR="00D96535" w:rsidRDefault="00D96535" w:rsidP="00BE0726">
      <w:r>
        <w:t>Gainful employment is defined as paid employment for not less than 30 hours per week for a period of not less than 12 months.</w:t>
      </w:r>
    </w:p>
    <w:p w14:paraId="4D34F94F" w14:textId="46E26D11" w:rsidR="00D96535" w:rsidRDefault="00D96535" w:rsidP="00734005">
      <w:pPr>
        <w:rPr>
          <w:rFonts w:ascii="Candara" w:eastAsia="Candara" w:hAnsi="Candara"/>
          <w:color w:val="000000"/>
          <w:spacing w:val="-1"/>
        </w:rPr>
      </w:pPr>
    </w:p>
    <w:p w14:paraId="5C01C588" w14:textId="77777777" w:rsidR="00AC45FC" w:rsidRDefault="00AC45FC" w:rsidP="00BE0726">
      <w:pPr>
        <w:pStyle w:val="Heading2"/>
        <w:rPr>
          <w:rFonts w:eastAsia="Candara"/>
          <w:w w:val="105"/>
        </w:rPr>
      </w:pPr>
      <w:r>
        <w:rPr>
          <w:rFonts w:eastAsia="Candara"/>
          <w:w w:val="105"/>
        </w:rPr>
        <w:t>How much will my pension be?</w:t>
      </w:r>
    </w:p>
    <w:p w14:paraId="2306EB7A" w14:textId="77777777" w:rsidR="001E4429" w:rsidRDefault="001E4429" w:rsidP="00BE0726"/>
    <w:p w14:paraId="4B03DCE1" w14:textId="52A800A9" w:rsidR="00AC45FC" w:rsidRDefault="00AC45FC" w:rsidP="00BE0726">
      <w:r>
        <w:t>For each year you are in the scheme, you will build up a</w:t>
      </w:r>
      <w:r w:rsidR="004E27B7">
        <w:t>n annual</w:t>
      </w:r>
      <w:r>
        <w:t xml:space="preserve"> pension based on your actual pensionable pay in that year. Each scheme year runs from 1 April to 31 March.</w:t>
      </w:r>
    </w:p>
    <w:p w14:paraId="01B43841" w14:textId="77777777" w:rsidR="00BE0726" w:rsidRDefault="00BE0726" w:rsidP="00BE0726"/>
    <w:p w14:paraId="1F55F2E3" w14:textId="76676EDD" w:rsidR="00BE0726" w:rsidRDefault="00BE0726" w:rsidP="00BE0726">
      <w:r>
        <w:t>Each year you will build up a</w:t>
      </w:r>
      <w:r w:rsidR="004E27B7">
        <w:t>n annual</w:t>
      </w:r>
      <w:r>
        <w:t xml:space="preserve"> pension at a rate of 1/49</w:t>
      </w:r>
      <w:r>
        <w:rPr>
          <w:vertAlign w:val="superscript"/>
        </w:rPr>
        <w:t>th</w:t>
      </w:r>
      <w:r>
        <w:t xml:space="preserve"> of the amount of actual pensionable pay you have received in that year. The amount of</w:t>
      </w:r>
      <w:r w:rsidR="004E27B7">
        <w:t xml:space="preserve"> annual</w:t>
      </w:r>
      <w:r>
        <w:t xml:space="preserve"> pension you build up is added to your Pension Account at the end of each scheme year.</w:t>
      </w:r>
    </w:p>
    <w:p w14:paraId="742599E5" w14:textId="77777777" w:rsidR="00BE0726" w:rsidRDefault="00BE0726" w:rsidP="00BE0726"/>
    <w:p w14:paraId="3F53B3EC" w14:textId="6C136467" w:rsidR="00BE0726" w:rsidRDefault="00BE0726" w:rsidP="00BE0726">
      <w:r>
        <w:t xml:space="preserve">The amount of </w:t>
      </w:r>
      <w:r w:rsidR="004E27B7">
        <w:t xml:space="preserve">annual </w:t>
      </w:r>
      <w:r>
        <w:t xml:space="preserve">pension in your Pension Account at the end of each scheme year will be adjusted in line with cost of living (currently Consumer Prices Index). If you are part-time, you will build up </w:t>
      </w:r>
      <w:r w:rsidR="004E27B7">
        <w:t>annual</w:t>
      </w:r>
      <w:r>
        <w:t xml:space="preserve"> pension based on 1/49</w:t>
      </w:r>
      <w:r>
        <w:rPr>
          <w:vertAlign w:val="superscript"/>
        </w:rPr>
        <w:t>th</w:t>
      </w:r>
      <w:r>
        <w:t xml:space="preserve"> of your actual part-time pensionable pay for each scheme year.</w:t>
      </w:r>
    </w:p>
    <w:p w14:paraId="1BE94126" w14:textId="77777777" w:rsidR="00BE0726" w:rsidRDefault="00BE0726" w:rsidP="00BE0726"/>
    <w:p w14:paraId="092A4D30" w14:textId="5E7505F3" w:rsidR="00BE0726" w:rsidRDefault="00BE0726" w:rsidP="00BE0726">
      <w:pPr>
        <w:pStyle w:val="Heading2"/>
        <w:rPr>
          <w:rFonts w:eastAsia="Candara"/>
          <w:w w:val="105"/>
        </w:rPr>
      </w:pPr>
      <w:r>
        <w:rPr>
          <w:rFonts w:eastAsia="Candara"/>
          <w:w w:val="105"/>
        </w:rPr>
        <w:t>Will I receive a lump sum?</w:t>
      </w:r>
    </w:p>
    <w:p w14:paraId="4A722F7E" w14:textId="77777777" w:rsidR="00BE0726" w:rsidRPr="00BE0726" w:rsidRDefault="00BE0726" w:rsidP="00BE0726"/>
    <w:p w14:paraId="438F5C8F" w14:textId="5502E59E" w:rsidR="00BE0726" w:rsidRDefault="004E27B7" w:rsidP="00BE0726">
      <w:r>
        <w:t>Y</w:t>
      </w:r>
      <w:r w:rsidR="00BE0726">
        <w:t xml:space="preserve">ou can elect to convert part of your </w:t>
      </w:r>
      <w:r>
        <w:t xml:space="preserve">annual </w:t>
      </w:r>
      <w:r w:rsidR="00BE0726">
        <w:t xml:space="preserve">pension into tax-free cash at a rate of £12 to £1, within HM Revenue &amp; Customs (HMRC) limits. So, for every £1 of annual pension you give up, you can buy £12 of tax-free cash. </w:t>
      </w:r>
    </w:p>
    <w:p w14:paraId="157B88D9" w14:textId="28B86633" w:rsidR="00BE0726" w:rsidRDefault="00BE0726" w:rsidP="00BE0726"/>
    <w:p w14:paraId="36DFE5DB" w14:textId="6FF8D508" w:rsidR="00BE0726" w:rsidRDefault="00BE0726" w:rsidP="00BE0726">
      <w:r>
        <w:t xml:space="preserve">Please note: if you have been a member of the LGPS at some time before 1 April 2008 you will be entitled to an automatic </w:t>
      </w:r>
      <w:r w:rsidR="007840A8">
        <w:t xml:space="preserve">tax-free </w:t>
      </w:r>
      <w:r>
        <w:t>lump sum for that period of membership normally calculated at a rate of 3/80</w:t>
      </w:r>
      <w:r>
        <w:rPr>
          <w:vertAlign w:val="superscript"/>
        </w:rPr>
        <w:t>ths</w:t>
      </w:r>
      <w:r>
        <w:t xml:space="preserve"> of final pay for each year and part year of membership.</w:t>
      </w:r>
    </w:p>
    <w:p w14:paraId="28917441" w14:textId="326F67B5" w:rsidR="00AB109A" w:rsidRDefault="008D4BE3" w:rsidP="008740DD">
      <w:pPr>
        <w:pStyle w:val="Heading1"/>
      </w:pPr>
      <w:r>
        <w:t>Protection for your family</w:t>
      </w:r>
    </w:p>
    <w:p w14:paraId="76EA4D5D" w14:textId="15A6D4FC" w:rsidR="008D4BE3" w:rsidRDefault="008D4BE3" w:rsidP="00BE0726"/>
    <w:p w14:paraId="041F2FAC" w14:textId="10A0FA62" w:rsidR="008740DD" w:rsidRDefault="008740DD" w:rsidP="008740DD">
      <w:pPr>
        <w:pStyle w:val="Heading2"/>
        <w:rPr>
          <w:rFonts w:eastAsia="Candara"/>
          <w:spacing w:val="-6"/>
          <w:w w:val="105"/>
        </w:rPr>
      </w:pPr>
      <w:r>
        <w:rPr>
          <w:rFonts w:eastAsia="Candara"/>
          <w:w w:val="105"/>
        </w:rPr>
        <w:t xml:space="preserve">What benefits will be paid if I </w:t>
      </w:r>
      <w:r>
        <w:rPr>
          <w:rFonts w:eastAsia="Candara"/>
          <w:spacing w:val="-6"/>
          <w:w w:val="105"/>
        </w:rPr>
        <w:t>pass away in service?</w:t>
      </w:r>
    </w:p>
    <w:p w14:paraId="585EAB91" w14:textId="77777777" w:rsidR="008740DD" w:rsidRPr="008740DD" w:rsidRDefault="008740DD" w:rsidP="008740DD"/>
    <w:p w14:paraId="3B7483E5" w14:textId="0AB22D5D" w:rsidR="008740DD" w:rsidRDefault="008740DD" w:rsidP="008740DD">
      <w:r>
        <w:t>If you die in service as a member of the LGPS, subject to certain qualifying conditions, the benefits shown below are payable:</w:t>
      </w:r>
    </w:p>
    <w:p w14:paraId="7082FF41" w14:textId="77777777" w:rsidR="008740DD" w:rsidRDefault="008740DD" w:rsidP="008740DD"/>
    <w:p w14:paraId="7FF4BAAF" w14:textId="3DB51670" w:rsidR="008740DD" w:rsidRDefault="008740DD" w:rsidP="008740DD">
      <w:pPr>
        <w:pStyle w:val="ListParagraph"/>
        <w:numPr>
          <w:ilvl w:val="0"/>
          <w:numId w:val="4"/>
        </w:numPr>
      </w:pPr>
      <w:r>
        <w:t>A</w:t>
      </w:r>
      <w:r w:rsidR="007840A8">
        <w:t>n annual</w:t>
      </w:r>
      <w:r>
        <w:t xml:space="preserve"> pension for your widow, widower, cohabiting </w:t>
      </w:r>
      <w:proofErr w:type="gramStart"/>
      <w:r>
        <w:t>partner</w:t>
      </w:r>
      <w:proofErr w:type="gramEnd"/>
      <w:r>
        <w:t xml:space="preserve"> or civil partner equal to 1/160</w:t>
      </w:r>
      <w:r w:rsidRPr="008740DD">
        <w:rPr>
          <w:vertAlign w:val="superscript"/>
        </w:rPr>
        <w:t>th</w:t>
      </w:r>
      <w:r>
        <w:t xml:space="preserve"> of your Assumed Pensionable Pay for each year or fraction of a year</w:t>
      </w:r>
    </w:p>
    <w:p w14:paraId="6AAACB40" w14:textId="30ED41BF" w:rsidR="008740DD" w:rsidRDefault="007840A8" w:rsidP="008740DD">
      <w:pPr>
        <w:pStyle w:val="ListParagraph"/>
        <w:numPr>
          <w:ilvl w:val="0"/>
          <w:numId w:val="4"/>
        </w:numPr>
      </w:pPr>
      <w:r>
        <w:t>Annual p</w:t>
      </w:r>
      <w:r w:rsidR="008740DD">
        <w:t>ensions for your eligible children</w:t>
      </w:r>
    </w:p>
    <w:p w14:paraId="354443DF" w14:textId="77777777" w:rsidR="008740DD" w:rsidRDefault="008740DD" w:rsidP="008740DD">
      <w:pPr>
        <w:pStyle w:val="ListParagraph"/>
        <w:numPr>
          <w:ilvl w:val="0"/>
          <w:numId w:val="4"/>
        </w:numPr>
      </w:pPr>
      <w:r>
        <w:t>A lump sum death grant of three times your Assumed Pensionable Pay</w:t>
      </w:r>
    </w:p>
    <w:p w14:paraId="651A3438" w14:textId="77777777" w:rsidR="008E1466" w:rsidRPr="008E1466" w:rsidRDefault="008E1466" w:rsidP="00BE0726"/>
    <w:p w14:paraId="5940D56B" w14:textId="77777777" w:rsidR="008C0002" w:rsidRDefault="008C0002" w:rsidP="008E1466">
      <w:pPr>
        <w:pStyle w:val="Heading2"/>
        <w:rPr>
          <w:rFonts w:eastAsia="Candara"/>
        </w:rPr>
      </w:pPr>
    </w:p>
    <w:p w14:paraId="52067150" w14:textId="693CB6E1" w:rsidR="008E1466" w:rsidRDefault="008E1466" w:rsidP="008E1466">
      <w:pPr>
        <w:pStyle w:val="Heading2"/>
        <w:rPr>
          <w:rFonts w:eastAsia="Candara"/>
        </w:rPr>
      </w:pPr>
      <w:r>
        <w:rPr>
          <w:rFonts w:eastAsia="Candara"/>
        </w:rPr>
        <w:t>What is Assumed Pensionable Pay (APP)?</w:t>
      </w:r>
    </w:p>
    <w:p w14:paraId="1A66873D" w14:textId="77777777" w:rsidR="008E1466" w:rsidRDefault="008E1466" w:rsidP="008E1466">
      <w:pPr>
        <w:spacing w:line="297" w:lineRule="exact"/>
        <w:textAlignment w:val="baseline"/>
        <w:rPr>
          <w:rFonts w:ascii="Candara" w:eastAsia="Candara" w:hAnsi="Candara"/>
          <w:b/>
        </w:rPr>
      </w:pPr>
    </w:p>
    <w:p w14:paraId="21F2CF62" w14:textId="77777777" w:rsidR="00C723D5" w:rsidRDefault="008E1466" w:rsidP="00BE0726">
      <w:r w:rsidRPr="008E1466">
        <w:t xml:space="preserve">This is the total of the last 3 months normal pensionable pay (prior to date of death) </w:t>
      </w:r>
      <w:r w:rsidR="00C723D5">
        <w:t>divided by three and multiplied by 12.</w:t>
      </w:r>
    </w:p>
    <w:p w14:paraId="7B6F59AA" w14:textId="6EC12505" w:rsidR="002D4704" w:rsidRDefault="002D4704" w:rsidP="00BE0726"/>
    <w:p w14:paraId="481C2C43" w14:textId="3A65495F" w:rsidR="005E1C15" w:rsidRDefault="005E1C15" w:rsidP="005E1C15">
      <w:pPr>
        <w:pStyle w:val="Heading2"/>
        <w:rPr>
          <w:rFonts w:eastAsia="Candara"/>
          <w:spacing w:val="-3"/>
          <w:w w:val="105"/>
        </w:rPr>
      </w:pPr>
      <w:r>
        <w:rPr>
          <w:rFonts w:eastAsia="Candara"/>
          <w:w w:val="105"/>
        </w:rPr>
        <w:lastRenderedPageBreak/>
        <w:t xml:space="preserve">Death Benefits on leaving or </w:t>
      </w:r>
      <w:r>
        <w:rPr>
          <w:rFonts w:eastAsia="Candara"/>
          <w:spacing w:val="-3"/>
          <w:w w:val="105"/>
        </w:rPr>
        <w:t xml:space="preserve">retiring from the </w:t>
      </w:r>
      <w:proofErr w:type="gramStart"/>
      <w:r>
        <w:rPr>
          <w:rFonts w:eastAsia="Candara"/>
          <w:spacing w:val="-3"/>
          <w:w w:val="105"/>
        </w:rPr>
        <w:t>LGPS</w:t>
      </w:r>
      <w:proofErr w:type="gramEnd"/>
    </w:p>
    <w:p w14:paraId="02B61FB7" w14:textId="77777777" w:rsidR="00FC50CB" w:rsidRDefault="00FC50CB" w:rsidP="00BE0726"/>
    <w:p w14:paraId="47681420" w14:textId="71144948" w:rsidR="008E1466" w:rsidRDefault="00FC50CB" w:rsidP="005E1C15">
      <w:pPr>
        <w:rPr>
          <w:color w:val="FF0000"/>
        </w:rPr>
      </w:pPr>
      <w:r>
        <w:t xml:space="preserve">The scheme also provides benefits for your </w:t>
      </w:r>
      <w:proofErr w:type="spellStart"/>
      <w:r>
        <w:t>dependants</w:t>
      </w:r>
      <w:proofErr w:type="spellEnd"/>
      <w:r>
        <w:t xml:space="preserve"> if you leave the LGPS before retirement </w:t>
      </w:r>
      <w:proofErr w:type="gramStart"/>
      <w:r>
        <w:t>and also</w:t>
      </w:r>
      <w:proofErr w:type="gramEnd"/>
      <w:r>
        <w:t xml:space="preserve"> at the point that you are claiming your</w:t>
      </w:r>
      <w:r w:rsidR="007840A8">
        <w:t xml:space="preserve"> retirement benefits</w:t>
      </w:r>
      <w:r>
        <w:t xml:space="preserve">. </w:t>
      </w:r>
    </w:p>
    <w:p w14:paraId="2518DCEB" w14:textId="45DFE4DC" w:rsidR="00DE1C16" w:rsidRDefault="00DE1C16" w:rsidP="00DE1C16">
      <w:pPr>
        <w:rPr>
          <w:color w:val="FF0000"/>
        </w:rPr>
      </w:pPr>
    </w:p>
    <w:p w14:paraId="0C4207FF" w14:textId="2F5F4EEA" w:rsidR="00DE1C16" w:rsidRDefault="00DE1C16" w:rsidP="00DE1C16">
      <w:pPr>
        <w:pStyle w:val="Heading2"/>
        <w:rPr>
          <w:rFonts w:eastAsia="Candara"/>
          <w:w w:val="105"/>
        </w:rPr>
      </w:pPr>
      <w:r>
        <w:rPr>
          <w:rFonts w:eastAsia="Candara"/>
          <w:w w:val="105"/>
        </w:rPr>
        <w:t xml:space="preserve">Expression of </w:t>
      </w:r>
      <w:r w:rsidR="007840A8">
        <w:rPr>
          <w:rFonts w:eastAsia="Candara"/>
          <w:w w:val="105"/>
        </w:rPr>
        <w:t>W</w:t>
      </w:r>
      <w:r>
        <w:rPr>
          <w:rFonts w:eastAsia="Candara"/>
          <w:w w:val="105"/>
        </w:rPr>
        <w:t>ish form</w:t>
      </w:r>
    </w:p>
    <w:p w14:paraId="2A585783" w14:textId="77777777" w:rsidR="00822559" w:rsidRPr="00822559" w:rsidRDefault="00822559" w:rsidP="00822559"/>
    <w:p w14:paraId="5C3979E8" w14:textId="77777777" w:rsidR="00DE1C16" w:rsidRDefault="00DE1C16" w:rsidP="00DE1C16">
      <w:r>
        <w:t xml:space="preserve">The LGPS allows you to say to whom you would want any death grant to be paid by completing an expression of wish form. You can choose one person, </w:t>
      </w:r>
      <w:proofErr w:type="gramStart"/>
      <w:r>
        <w:t>a number of</w:t>
      </w:r>
      <w:proofErr w:type="gramEnd"/>
      <w:r>
        <w:t xml:space="preserve"> people or even an </w:t>
      </w:r>
      <w:proofErr w:type="spellStart"/>
      <w:r>
        <w:t>organisation</w:t>
      </w:r>
      <w:proofErr w:type="spellEnd"/>
      <w:r>
        <w:t xml:space="preserve"> such as a charity. You can choose your husband, wife or partner, your children, any other family </w:t>
      </w:r>
      <w:proofErr w:type="gramStart"/>
      <w:r>
        <w:t>member</w:t>
      </w:r>
      <w:proofErr w:type="gramEnd"/>
      <w:r>
        <w:t xml:space="preserve"> or a friend.</w:t>
      </w:r>
    </w:p>
    <w:p w14:paraId="1D35F6DE" w14:textId="77777777" w:rsidR="00DE1C16" w:rsidRDefault="00DE1C16" w:rsidP="00DE1C16"/>
    <w:p w14:paraId="2406A2EF" w14:textId="30F29146" w:rsidR="00DE1C16" w:rsidRDefault="00DE1C16" w:rsidP="00DE1C16">
      <w:r>
        <w:t xml:space="preserve">The Expression of Wish form is available from the </w:t>
      </w:r>
      <w:r w:rsidR="00B05835">
        <w:t>p</w:t>
      </w:r>
      <w:r>
        <w:t xml:space="preserve">ension </w:t>
      </w:r>
      <w:r w:rsidR="00B05835">
        <w:t>t</w:t>
      </w:r>
      <w:r>
        <w:t xml:space="preserve">eam, or you can download one from </w:t>
      </w:r>
      <w:hyperlink r:id="rId15">
        <w:r>
          <w:rPr>
            <w:color w:val="0000FF"/>
            <w:u w:val="single"/>
          </w:rPr>
          <w:t>www.berkshirepensions.org.uk</w:t>
        </w:r>
      </w:hyperlink>
      <w:r>
        <w:t xml:space="preserve"> </w:t>
      </w:r>
    </w:p>
    <w:p w14:paraId="1F61166A" w14:textId="77777777" w:rsidR="00DE1C16" w:rsidRDefault="00DE1C16" w:rsidP="00DE1C16"/>
    <w:p w14:paraId="2DA562A6" w14:textId="3A4C623A" w:rsidR="00DE1C16" w:rsidRDefault="00DE1C16" w:rsidP="00DE1C16">
      <w:r>
        <w:t>You can also update your Expression of Wish through ‘my pension ONLINE’.</w:t>
      </w:r>
    </w:p>
    <w:p w14:paraId="3CC63A25" w14:textId="77777777" w:rsidR="00DE1C16" w:rsidRDefault="00DE1C16" w:rsidP="00DE1C16">
      <w:r>
        <w:t>The administering authority to the Pension Fund (RBWM) retains absolute discretion when deciding to whom any death grant is paid.</w:t>
      </w:r>
    </w:p>
    <w:p w14:paraId="5E1DCF0A" w14:textId="4AD8E54C" w:rsidR="002E3F3C" w:rsidRDefault="002E3F3C" w:rsidP="006B26BE">
      <w:pPr>
        <w:pStyle w:val="Heading1"/>
      </w:pPr>
      <w:r>
        <w:t xml:space="preserve">Leaving </w:t>
      </w:r>
      <w:r w:rsidR="006B26BE">
        <w:t xml:space="preserve">the LGPS </w:t>
      </w:r>
    </w:p>
    <w:p w14:paraId="7DE1842D" w14:textId="4F989DF2" w:rsidR="006B26BE" w:rsidRDefault="006B26BE" w:rsidP="00DE1C16"/>
    <w:p w14:paraId="131A16A7" w14:textId="3A39941F" w:rsidR="006B26BE" w:rsidRDefault="006B26BE" w:rsidP="006B26BE">
      <w:pPr>
        <w:pStyle w:val="Heading2"/>
        <w:rPr>
          <w:rFonts w:eastAsia="Candara"/>
        </w:rPr>
      </w:pPr>
      <w:r>
        <w:rPr>
          <w:rFonts w:eastAsia="Candara"/>
        </w:rPr>
        <w:t>Refund of contributions</w:t>
      </w:r>
    </w:p>
    <w:p w14:paraId="4DF42CC6" w14:textId="77777777" w:rsidR="006B26BE" w:rsidRPr="006B26BE" w:rsidRDefault="006B26BE" w:rsidP="006B26BE"/>
    <w:p w14:paraId="6AE3B897" w14:textId="635DEBE4" w:rsidR="006B26BE" w:rsidRDefault="006B26BE" w:rsidP="006B26BE">
      <w:r>
        <w:t xml:space="preserve">If you leave or opt-out of the LGPS and have less than two qualifying years of membership (including </w:t>
      </w:r>
      <w:r w:rsidR="00E36365">
        <w:t xml:space="preserve">LGPS pensions held elsewhere) </w:t>
      </w:r>
      <w:r w:rsidR="000A44FE">
        <w:t xml:space="preserve">and you are under State Pension Age, </w:t>
      </w:r>
      <w:r>
        <w:t>you have the option of receiving a refund of your contributions, less a</w:t>
      </w:r>
      <w:r w:rsidR="007840A8">
        <w:t xml:space="preserve"> scheme tax re</w:t>
      </w:r>
      <w:r>
        <w:t xml:space="preserve">duction </w:t>
      </w:r>
      <w:r w:rsidR="007840A8">
        <w:t>of 20%</w:t>
      </w:r>
      <w:r>
        <w:t>.</w:t>
      </w:r>
    </w:p>
    <w:p w14:paraId="14962AE0" w14:textId="77777777" w:rsidR="006B26BE" w:rsidRDefault="006B26BE" w:rsidP="006B26BE"/>
    <w:p w14:paraId="3D2D7456" w14:textId="53F7D7A8" w:rsidR="006B26BE" w:rsidRPr="006B26BE" w:rsidRDefault="006B26BE" w:rsidP="006B26BE">
      <w:pPr>
        <w:rPr>
          <w:b/>
          <w:bCs/>
          <w:i/>
          <w:iCs/>
        </w:rPr>
      </w:pPr>
      <w:r w:rsidRPr="006B26BE">
        <w:rPr>
          <w:b/>
          <w:bCs/>
          <w:i/>
          <w:iCs/>
        </w:rPr>
        <w:t>Please note: Employer contributions are non</w:t>
      </w:r>
      <w:r w:rsidRPr="006B26BE">
        <w:rPr>
          <w:b/>
          <w:bCs/>
          <w:i/>
          <w:iCs/>
        </w:rPr>
        <w:softHyphen/>
      </w:r>
      <w:r w:rsidR="00822559">
        <w:rPr>
          <w:b/>
          <w:bCs/>
          <w:i/>
          <w:iCs/>
        </w:rPr>
        <w:t>-</w:t>
      </w:r>
      <w:r w:rsidRPr="006B26BE">
        <w:rPr>
          <w:b/>
          <w:bCs/>
          <w:i/>
          <w:iCs/>
        </w:rPr>
        <w:t>refundable.</w:t>
      </w:r>
    </w:p>
    <w:p w14:paraId="2CF02076" w14:textId="5FF77EAF" w:rsidR="006B26BE" w:rsidRDefault="006B26BE" w:rsidP="006B26BE"/>
    <w:p w14:paraId="2D11A2DF" w14:textId="3A43BEB4" w:rsidR="00A73DAF" w:rsidRDefault="00A73DAF" w:rsidP="00A73DAF">
      <w:pPr>
        <w:pStyle w:val="Heading2"/>
        <w:rPr>
          <w:rFonts w:eastAsia="Candara"/>
        </w:rPr>
      </w:pPr>
      <w:r>
        <w:rPr>
          <w:rFonts w:eastAsia="Candara"/>
        </w:rPr>
        <w:t>Deferred benefits</w:t>
      </w:r>
    </w:p>
    <w:p w14:paraId="7869C73E" w14:textId="77777777" w:rsidR="00A73DAF" w:rsidRPr="00A73DAF" w:rsidRDefault="00A73DAF" w:rsidP="00A73DAF"/>
    <w:p w14:paraId="18A2211A" w14:textId="77462E07" w:rsidR="00A73DAF" w:rsidRDefault="00A73DAF" w:rsidP="00A73DAF">
      <w:r>
        <w:t xml:space="preserve">If you have at least two years of qualifying membership and you leave before you can take immediate payment of your </w:t>
      </w:r>
      <w:r w:rsidR="007840A8">
        <w:t>retirement benefits</w:t>
      </w:r>
      <w:r>
        <w:t xml:space="preserve">, then the amount you’ve built up is deferred. The amount of your deferred </w:t>
      </w:r>
      <w:r w:rsidR="007840A8">
        <w:t>benefits</w:t>
      </w:r>
      <w:r>
        <w:t xml:space="preserve"> is increased every year in line with the cost of living - as currently measured by the Consumer Prices Index (CPI) - to ensure it keeps its value.</w:t>
      </w:r>
    </w:p>
    <w:p w14:paraId="5D6C6FEF" w14:textId="77777777" w:rsidR="00A73DAF" w:rsidRDefault="00A73DAF" w:rsidP="00A73DAF"/>
    <w:p w14:paraId="1EDC9EFD" w14:textId="240F0994" w:rsidR="00A73DAF" w:rsidRDefault="00A73DAF" w:rsidP="00A73DAF">
      <w:r>
        <w:t>Your deferred benefit will be paid at your Normal Pension Age unless you choose to take it before then, when it would normally be reduced as you would be drawing it early, or you choose to take it later, when it would be increased because you would be drawing it later.</w:t>
      </w:r>
    </w:p>
    <w:p w14:paraId="6FEF3FDD" w14:textId="77777777" w:rsidR="00A73DAF" w:rsidRDefault="00A73DAF" w:rsidP="00A73DAF"/>
    <w:p w14:paraId="10CC20C3" w14:textId="77777777" w:rsidR="00A73DAF" w:rsidRDefault="00A73DAF" w:rsidP="00A73DAF">
      <w:pPr>
        <w:rPr>
          <w:b/>
          <w:spacing w:val="-2"/>
        </w:rPr>
      </w:pPr>
      <w:r>
        <w:rPr>
          <w:b/>
          <w:spacing w:val="-2"/>
        </w:rPr>
        <w:t>Remember - your Normal Pension Age is linked to your State Pension Age (with a minimum of age 65).</w:t>
      </w:r>
    </w:p>
    <w:p w14:paraId="6CFFD177" w14:textId="77777777" w:rsidR="00C63292" w:rsidRDefault="00C63292" w:rsidP="00276098">
      <w:pPr>
        <w:pStyle w:val="Heading2"/>
        <w:rPr>
          <w:rFonts w:eastAsia="Candara"/>
        </w:rPr>
      </w:pPr>
    </w:p>
    <w:p w14:paraId="2C212ED0" w14:textId="38DF63AE" w:rsidR="00276098" w:rsidRDefault="00276098" w:rsidP="00276098">
      <w:pPr>
        <w:pStyle w:val="Heading2"/>
        <w:rPr>
          <w:rFonts w:eastAsia="Candara"/>
        </w:rPr>
      </w:pPr>
      <w:r>
        <w:rPr>
          <w:rFonts w:eastAsia="Candara"/>
        </w:rPr>
        <w:t>Transferring your benefits</w:t>
      </w:r>
    </w:p>
    <w:p w14:paraId="0E84C8F0" w14:textId="77777777" w:rsidR="00276098" w:rsidRDefault="00276098" w:rsidP="00276098"/>
    <w:p w14:paraId="100DBF3A" w14:textId="536A2111" w:rsidR="00276098" w:rsidRDefault="00276098" w:rsidP="00276098">
      <w:r>
        <w:t xml:space="preserve">If you leave the Scheme before your Normal Pension Age you may transfer the cash equivalent </w:t>
      </w:r>
      <w:r w:rsidR="007840A8">
        <w:t xml:space="preserve">value </w:t>
      </w:r>
      <w:r>
        <w:t>of your pension benefits into a new employer’s scheme, if they are willing and able to accept it, into a personal or stakeholder pension scheme, or into a ‘buyout’ insurance policy.</w:t>
      </w:r>
    </w:p>
    <w:p w14:paraId="5A8EBA37" w14:textId="77777777" w:rsidR="00276098" w:rsidRDefault="00276098" w:rsidP="00276098"/>
    <w:p w14:paraId="7A6DC97E" w14:textId="308AA866" w:rsidR="00276098" w:rsidRDefault="00276098" w:rsidP="00276098">
      <w:r>
        <w:t>You should always seek independent financial advice before deciding to transfer your benefits out of the LGPS.</w:t>
      </w:r>
    </w:p>
    <w:p w14:paraId="526B116B" w14:textId="2D13B878" w:rsidR="00276098" w:rsidRDefault="00276098" w:rsidP="00276098"/>
    <w:p w14:paraId="68989F58" w14:textId="77777777" w:rsidR="00C63292" w:rsidRDefault="00C63292" w:rsidP="00276098"/>
    <w:p w14:paraId="60D7D42B" w14:textId="4B4DF41A" w:rsidR="00276098" w:rsidRDefault="00276098" w:rsidP="00276098">
      <w:r>
        <w:lastRenderedPageBreak/>
        <w:t xml:space="preserve">Alternatively, if you return to employment with an employer participating in the LGPS, you may elect for your deferred </w:t>
      </w:r>
      <w:r w:rsidR="007840A8">
        <w:t xml:space="preserve">benefits </w:t>
      </w:r>
      <w:r>
        <w:t>to be added to those you are building up through your ongoing membership in the Scheme. This will happen automatically unless you elect within the 12 months of rejoining the Scheme to keep your deferred benefits separate.</w:t>
      </w:r>
    </w:p>
    <w:p w14:paraId="2EFAA8DA" w14:textId="77777777" w:rsidR="00276098" w:rsidRDefault="00276098" w:rsidP="00276098"/>
    <w:p w14:paraId="7B9410FC" w14:textId="27C1BA32" w:rsidR="004B3B4F" w:rsidRDefault="00276098" w:rsidP="00822559">
      <w:pPr>
        <w:rPr>
          <w:rFonts w:eastAsiaTheme="majorEastAsia" w:cstheme="majorBidi"/>
          <w:b/>
          <w:sz w:val="32"/>
          <w:szCs w:val="32"/>
        </w:rPr>
      </w:pPr>
      <w:r>
        <w:t xml:space="preserve">An expression of interest to do this must be made </w:t>
      </w:r>
      <w:r w:rsidRPr="00822559">
        <w:rPr>
          <w:b/>
          <w:bCs/>
        </w:rPr>
        <w:t>within 12 months</w:t>
      </w:r>
      <w:r>
        <w:t xml:space="preserve"> of re-joining the Scheme or such longer period as your employer allows.</w:t>
      </w:r>
    </w:p>
    <w:p w14:paraId="0C8DC66E" w14:textId="402C3903" w:rsidR="00A11358" w:rsidRDefault="00F5621F" w:rsidP="00F5621F">
      <w:pPr>
        <w:pStyle w:val="Heading1"/>
      </w:pPr>
      <w:r w:rsidRPr="00F5621F">
        <w:t xml:space="preserve">Help </w:t>
      </w:r>
      <w:r w:rsidR="004B3B4F">
        <w:t xml:space="preserve">with </w:t>
      </w:r>
      <w:r w:rsidRPr="00F5621F">
        <w:t>p</w:t>
      </w:r>
      <w:r w:rsidR="00A11358" w:rsidRPr="00F5621F">
        <w:t xml:space="preserve">ension </w:t>
      </w:r>
      <w:proofErr w:type="gramStart"/>
      <w:r w:rsidR="00A11358" w:rsidRPr="00F5621F">
        <w:t>problems</w:t>
      </w:r>
      <w:proofErr w:type="gramEnd"/>
    </w:p>
    <w:p w14:paraId="7B766D7E" w14:textId="77777777" w:rsidR="00F5621F" w:rsidRPr="00F5621F" w:rsidRDefault="00F5621F" w:rsidP="00F5621F"/>
    <w:p w14:paraId="09C5C826" w14:textId="09538565" w:rsidR="00A11358" w:rsidRDefault="00A11358" w:rsidP="00F5621F">
      <w:pPr>
        <w:pStyle w:val="Heading2"/>
        <w:rPr>
          <w:rFonts w:eastAsia="Candara"/>
          <w:spacing w:val="3"/>
        </w:rPr>
      </w:pPr>
      <w:r w:rsidRPr="00A11358">
        <w:rPr>
          <w:rFonts w:eastAsia="Candara"/>
        </w:rPr>
        <w:t>Who can help me if I have a</w:t>
      </w:r>
      <w:r w:rsidR="00F5621F">
        <w:rPr>
          <w:rFonts w:eastAsia="Candara"/>
        </w:rPr>
        <w:t xml:space="preserve"> </w:t>
      </w:r>
      <w:r>
        <w:rPr>
          <w:rFonts w:eastAsia="Candara"/>
          <w:spacing w:val="3"/>
        </w:rPr>
        <w:t>query or complaint?</w:t>
      </w:r>
    </w:p>
    <w:p w14:paraId="643128AA" w14:textId="77777777" w:rsidR="00F5621F" w:rsidRPr="00F5621F" w:rsidRDefault="00F5621F" w:rsidP="00F5621F"/>
    <w:p w14:paraId="039C0BDC" w14:textId="7A67C683" w:rsidR="00A11358" w:rsidRDefault="00A11358" w:rsidP="00F5621F">
      <w:r>
        <w:t xml:space="preserve">If you are in any doubt about your </w:t>
      </w:r>
      <w:r w:rsidR="007840A8">
        <w:t xml:space="preserve">retirement </w:t>
      </w:r>
      <w:r>
        <w:t>benefit</w:t>
      </w:r>
      <w:r w:rsidR="007840A8">
        <w:t>s</w:t>
      </w:r>
      <w:r>
        <w:t xml:space="preserve">, or you have a problem or question about your LGPS membership or benefits, please contact the </w:t>
      </w:r>
      <w:r w:rsidR="00B05835">
        <w:t>p</w:t>
      </w:r>
      <w:r>
        <w:t xml:space="preserve">ension </w:t>
      </w:r>
      <w:r w:rsidR="00B05835">
        <w:t>t</w:t>
      </w:r>
      <w:r>
        <w:t>eam first (contact details are given at the end of this guide).</w:t>
      </w:r>
    </w:p>
    <w:p w14:paraId="77EC5272" w14:textId="77777777" w:rsidR="00F5621F" w:rsidRDefault="00F5621F" w:rsidP="00F5621F"/>
    <w:p w14:paraId="147FB74A" w14:textId="4023DB7F" w:rsidR="00A11358" w:rsidRDefault="00A11358" w:rsidP="00F5621F">
      <w:r>
        <w:t>We will seek to clarify or put right any misunderstandings or inaccuracies as quickly and efficiently as possible.</w:t>
      </w:r>
    </w:p>
    <w:p w14:paraId="3AA8692F" w14:textId="77777777" w:rsidR="00F5621F" w:rsidRDefault="00F5621F" w:rsidP="00F5621F"/>
    <w:p w14:paraId="02A7467D" w14:textId="77777777" w:rsidR="00A11358" w:rsidRDefault="00A11358" w:rsidP="00F5621F">
      <w:r>
        <w:t xml:space="preserve">If you are still dissatisfied with any decision made in relation to the Scheme, you have the right to have your complaint independently reviewed under the internal dispute resolution procedure. As the Scheme is well regulated, there are also </w:t>
      </w:r>
      <w:proofErr w:type="gramStart"/>
      <w:r>
        <w:t>a number of</w:t>
      </w:r>
      <w:proofErr w:type="gramEnd"/>
      <w:r>
        <w:t xml:space="preserve"> other regulatory bodies that may be able to assist you. The various procedures and bodies are detailed below.</w:t>
      </w:r>
    </w:p>
    <w:p w14:paraId="1BDA644D" w14:textId="77777777" w:rsidR="00276098" w:rsidRDefault="00276098" w:rsidP="00276098"/>
    <w:p w14:paraId="4CF451B9" w14:textId="196068B8" w:rsidR="003C13E2" w:rsidRDefault="003C13E2" w:rsidP="003C13E2">
      <w:pPr>
        <w:pStyle w:val="Heading2"/>
        <w:rPr>
          <w:rFonts w:eastAsia="Candara"/>
        </w:rPr>
      </w:pPr>
      <w:r>
        <w:rPr>
          <w:rFonts w:eastAsia="Candara"/>
        </w:rPr>
        <w:t>Internal dispute resolution procedure (IDRP)</w:t>
      </w:r>
    </w:p>
    <w:p w14:paraId="439DDE8C" w14:textId="77777777" w:rsidR="003C13E2" w:rsidRPr="003C13E2" w:rsidRDefault="003C13E2" w:rsidP="003C13E2"/>
    <w:p w14:paraId="53F00FC8" w14:textId="75F3EFC2" w:rsidR="003C13E2" w:rsidRDefault="003C13E2" w:rsidP="003C13E2">
      <w:r>
        <w:t xml:space="preserve">The first stage of any application under the IDRP process must be dealt with by the adjudicator nominated by your employer (or former employer as the case may be). It is recommended that in practice you send your application to the </w:t>
      </w:r>
      <w:r w:rsidR="007840A8">
        <w:t>P</w:t>
      </w:r>
      <w:r>
        <w:t xml:space="preserve">ension </w:t>
      </w:r>
      <w:r w:rsidR="007840A8">
        <w:t>F</w:t>
      </w:r>
      <w:r>
        <w:t>und who will ensure that your stage 1 application is forwarded to the correct person and dealt with in a timely manner.</w:t>
      </w:r>
      <w:r w:rsidR="00C0389C">
        <w:t xml:space="preserve"> The IDRP form can be downloaded from our website – </w:t>
      </w:r>
      <w:hyperlink r:id="rId16" w:history="1">
        <w:r w:rsidR="00C0389C" w:rsidRPr="00346CD9">
          <w:rPr>
            <w:rStyle w:val="Hyperlink"/>
          </w:rPr>
          <w:t>www.berkshirepensions.org.uk</w:t>
        </w:r>
      </w:hyperlink>
      <w:r w:rsidR="00C0389C">
        <w:t xml:space="preserve"> </w:t>
      </w:r>
    </w:p>
    <w:p w14:paraId="3F8130B2" w14:textId="77777777" w:rsidR="003C13E2" w:rsidRDefault="003C13E2" w:rsidP="003C13E2"/>
    <w:p w14:paraId="3B9A42E0" w14:textId="77777777" w:rsidR="003C13E2" w:rsidRDefault="003C13E2" w:rsidP="003C13E2">
      <w:r>
        <w:t>You must make your initial application within six months of the date of the notification of the decision about which you are complaining. The adjudicator will consider your complaint and notify you of their decision. If you are dissatisfied with the adjudicator’s decision, you may, within six months of the date of the decision, apply to the Scheme’s administering authority to have it reconsidered.</w:t>
      </w:r>
    </w:p>
    <w:p w14:paraId="49DFDCA9" w14:textId="63497770" w:rsidR="00276098" w:rsidRPr="00E71ABB" w:rsidRDefault="00276098" w:rsidP="006B26BE">
      <w:pPr>
        <w:rPr>
          <w:color w:val="000000" w:themeColor="text1"/>
        </w:rPr>
      </w:pPr>
    </w:p>
    <w:p w14:paraId="6DBB7D5C" w14:textId="77777777" w:rsidR="0065629E" w:rsidRDefault="002B096C" w:rsidP="0065629E">
      <w:pPr>
        <w:pStyle w:val="Heading2"/>
        <w:rPr>
          <w:rFonts w:eastAsia="Candara"/>
        </w:rPr>
      </w:pPr>
      <w:proofErr w:type="spellStart"/>
      <w:r>
        <w:rPr>
          <w:rFonts w:eastAsia="Candara"/>
        </w:rPr>
        <w:t>MoneyHelper</w:t>
      </w:r>
      <w:proofErr w:type="spellEnd"/>
      <w:r>
        <w:rPr>
          <w:rFonts w:eastAsia="Candara"/>
        </w:rPr>
        <w:t xml:space="preserve"> </w:t>
      </w:r>
    </w:p>
    <w:p w14:paraId="44E06E1D" w14:textId="77777777" w:rsidR="0065629E" w:rsidRDefault="0065629E" w:rsidP="0065629E">
      <w:pPr>
        <w:pStyle w:val="Heading2"/>
        <w:rPr>
          <w:rFonts w:eastAsia="Candara"/>
        </w:rPr>
      </w:pPr>
    </w:p>
    <w:p w14:paraId="380F7D6C" w14:textId="70ED1DCE" w:rsidR="001C303E" w:rsidRPr="0065629E" w:rsidRDefault="001C303E" w:rsidP="0065629E">
      <w:pPr>
        <w:pStyle w:val="Heading2"/>
        <w:rPr>
          <w:rFonts w:eastAsia="Candara"/>
          <w:b w:val="0"/>
          <w:bCs/>
          <w:spacing w:val="2"/>
          <w:sz w:val="24"/>
          <w:szCs w:val="24"/>
        </w:rPr>
      </w:pPr>
      <w:proofErr w:type="spellStart"/>
      <w:r w:rsidRPr="0065629E">
        <w:rPr>
          <w:b w:val="0"/>
          <w:bCs/>
          <w:sz w:val="24"/>
          <w:szCs w:val="24"/>
        </w:rPr>
        <w:t>MoneyHelper</w:t>
      </w:r>
      <w:proofErr w:type="spellEnd"/>
      <w:r w:rsidRPr="0065629E">
        <w:rPr>
          <w:b w:val="0"/>
          <w:bCs/>
          <w:sz w:val="24"/>
          <w:szCs w:val="24"/>
        </w:rPr>
        <w:t xml:space="preserve"> helps you to make your money and pension choices clearer. </w:t>
      </w:r>
    </w:p>
    <w:p w14:paraId="0A7D7A2D" w14:textId="77777777" w:rsidR="00ED58A8" w:rsidRPr="0065629E" w:rsidRDefault="00ED58A8" w:rsidP="001C303E">
      <w:pPr>
        <w:rPr>
          <w:szCs w:val="24"/>
        </w:rPr>
      </w:pPr>
      <w:r w:rsidRPr="0065629E">
        <w:rPr>
          <w:bCs/>
          <w:szCs w:val="24"/>
        </w:rPr>
        <w:t>It is backed by the Government</w:t>
      </w:r>
      <w:r w:rsidRPr="0065629E">
        <w:rPr>
          <w:szCs w:val="24"/>
        </w:rPr>
        <w:t xml:space="preserve"> and is free to use: </w:t>
      </w:r>
    </w:p>
    <w:p w14:paraId="3CB87A5E" w14:textId="77777777" w:rsidR="00ED58A8" w:rsidRPr="0065629E" w:rsidRDefault="00ED58A8" w:rsidP="001C303E">
      <w:pPr>
        <w:rPr>
          <w:szCs w:val="24"/>
        </w:rPr>
      </w:pPr>
    </w:p>
    <w:p w14:paraId="1477F475" w14:textId="3F3A06A2" w:rsidR="00E71ABB" w:rsidRPr="0065629E" w:rsidRDefault="00ED58A8" w:rsidP="00E71ABB">
      <w:pPr>
        <w:rPr>
          <w:b/>
          <w:bCs/>
          <w:szCs w:val="24"/>
        </w:rPr>
      </w:pPr>
      <w:proofErr w:type="spellStart"/>
      <w:r w:rsidRPr="0065629E">
        <w:rPr>
          <w:b/>
          <w:bCs/>
          <w:szCs w:val="24"/>
        </w:rPr>
        <w:t>MoneyHelper</w:t>
      </w:r>
      <w:proofErr w:type="spellEnd"/>
      <w:r w:rsidRPr="0065629E">
        <w:rPr>
          <w:b/>
          <w:bCs/>
          <w:szCs w:val="24"/>
        </w:rPr>
        <w:t xml:space="preserve"> </w:t>
      </w:r>
    </w:p>
    <w:p w14:paraId="301D4E2B" w14:textId="4874B8C1" w:rsidR="00ED58A8" w:rsidRPr="0065629E" w:rsidRDefault="00ED58A8" w:rsidP="00E71ABB">
      <w:pPr>
        <w:rPr>
          <w:b/>
          <w:bCs/>
          <w:szCs w:val="24"/>
        </w:rPr>
      </w:pPr>
      <w:r w:rsidRPr="0065629E">
        <w:rPr>
          <w:b/>
          <w:bCs/>
          <w:szCs w:val="24"/>
        </w:rPr>
        <w:t>Tel: 0800 138 7777</w:t>
      </w:r>
    </w:p>
    <w:p w14:paraId="40E0AFEF" w14:textId="3A630CE9" w:rsidR="0065629E" w:rsidRPr="003E4A4B" w:rsidRDefault="00E67AE1" w:rsidP="00E71ABB">
      <w:pPr>
        <w:rPr>
          <w:szCs w:val="24"/>
        </w:rPr>
      </w:pPr>
      <w:hyperlink r:id="rId17" w:history="1">
        <w:r w:rsidR="0065629E" w:rsidRPr="003E4A4B">
          <w:rPr>
            <w:rStyle w:val="Hyperlink"/>
            <w:szCs w:val="24"/>
          </w:rPr>
          <w:t>https://www.moneyhelper.org.uk/en</w:t>
        </w:r>
      </w:hyperlink>
      <w:r w:rsidR="0065629E" w:rsidRPr="003E4A4B">
        <w:rPr>
          <w:szCs w:val="24"/>
        </w:rPr>
        <w:t xml:space="preserve"> </w:t>
      </w:r>
    </w:p>
    <w:p w14:paraId="3D54346B" w14:textId="77777777" w:rsidR="00ED58A8" w:rsidRPr="000C3C50" w:rsidRDefault="00ED58A8" w:rsidP="00E71ABB">
      <w:pPr>
        <w:rPr>
          <w:b/>
          <w:bCs/>
          <w:color w:val="000000" w:themeColor="text1"/>
        </w:rPr>
      </w:pPr>
    </w:p>
    <w:p w14:paraId="6D75D5BB" w14:textId="72A9E946" w:rsidR="000C3C50" w:rsidRDefault="000C3C50" w:rsidP="00E71ABB">
      <w:pPr>
        <w:rPr>
          <w:b/>
          <w:bCs/>
          <w:color w:val="000000" w:themeColor="text1"/>
        </w:rPr>
      </w:pPr>
    </w:p>
    <w:p w14:paraId="7B6722A1" w14:textId="3EA87299" w:rsidR="003E4A4B" w:rsidRDefault="003E4A4B" w:rsidP="00E71ABB">
      <w:pPr>
        <w:rPr>
          <w:b/>
          <w:bCs/>
          <w:color w:val="000000" w:themeColor="text1"/>
        </w:rPr>
      </w:pPr>
    </w:p>
    <w:p w14:paraId="5F413803" w14:textId="640EC286" w:rsidR="003E4A4B" w:rsidRDefault="003E4A4B" w:rsidP="00E71ABB">
      <w:pPr>
        <w:rPr>
          <w:b/>
          <w:bCs/>
          <w:color w:val="000000" w:themeColor="text1"/>
        </w:rPr>
      </w:pPr>
    </w:p>
    <w:p w14:paraId="25497D0D" w14:textId="0F4F248E" w:rsidR="003E4A4B" w:rsidRDefault="003E4A4B" w:rsidP="00E71ABB">
      <w:pPr>
        <w:rPr>
          <w:b/>
          <w:bCs/>
          <w:color w:val="000000" w:themeColor="text1"/>
        </w:rPr>
      </w:pPr>
    </w:p>
    <w:p w14:paraId="6A3A2457" w14:textId="539105C1" w:rsidR="003E4A4B" w:rsidRDefault="003E4A4B" w:rsidP="00E71ABB">
      <w:pPr>
        <w:rPr>
          <w:b/>
          <w:bCs/>
          <w:color w:val="000000" w:themeColor="text1"/>
        </w:rPr>
      </w:pPr>
    </w:p>
    <w:p w14:paraId="7D96A962" w14:textId="17ED0080" w:rsidR="003E4A4B" w:rsidRDefault="003E4A4B" w:rsidP="00E71ABB">
      <w:pPr>
        <w:rPr>
          <w:b/>
          <w:bCs/>
          <w:color w:val="000000" w:themeColor="text1"/>
        </w:rPr>
      </w:pPr>
    </w:p>
    <w:p w14:paraId="7A38F78D" w14:textId="77777777" w:rsidR="003E4A4B" w:rsidRPr="000C3C50" w:rsidRDefault="003E4A4B" w:rsidP="00E71ABB">
      <w:pPr>
        <w:rPr>
          <w:b/>
          <w:bCs/>
          <w:color w:val="000000" w:themeColor="text1"/>
        </w:rPr>
      </w:pPr>
    </w:p>
    <w:p w14:paraId="47F020FF" w14:textId="00438EF4" w:rsidR="001C4075" w:rsidRDefault="001C4075" w:rsidP="002A3FB7">
      <w:pPr>
        <w:pStyle w:val="Heading2"/>
      </w:pPr>
      <w:r>
        <w:lastRenderedPageBreak/>
        <w:t>How can I trac</w:t>
      </w:r>
      <w:r w:rsidR="002A3FB7">
        <w:t xml:space="preserve">e my pension rights? </w:t>
      </w:r>
    </w:p>
    <w:p w14:paraId="31AB6739" w14:textId="77777777" w:rsidR="001C4075" w:rsidRDefault="001C4075" w:rsidP="00B96FFD"/>
    <w:p w14:paraId="5EB9A6E9" w14:textId="7473245E" w:rsidR="0044337E" w:rsidRDefault="00B96FFD" w:rsidP="001C4075">
      <w:r>
        <w:t xml:space="preserve">The Pensions Tracing Service holds details of pension schemes, including the LGPS, together with relevant contact addresses. It provides a tracing service for ex-members of schemes with pension entitlements (and their </w:t>
      </w:r>
      <w:proofErr w:type="spellStart"/>
      <w:r>
        <w:t>dependants</w:t>
      </w:r>
      <w:proofErr w:type="spellEnd"/>
      <w:r>
        <w:t xml:space="preserve">), who have lost touch with previous employers. All occupational and personal pension schemes </w:t>
      </w:r>
      <w:proofErr w:type="gramStart"/>
      <w:r>
        <w:t>have to</w:t>
      </w:r>
      <w:proofErr w:type="gramEnd"/>
      <w:r>
        <w:t xml:space="preserve"> register if the pension scheme has current members contributing into their scheme or people expecting benefits from the scheme.</w:t>
      </w:r>
      <w:r w:rsidR="00285C14">
        <w:t xml:space="preserve"> </w:t>
      </w:r>
      <w:r>
        <w:t xml:space="preserve">If you need to use this tracing </w:t>
      </w:r>
      <w:proofErr w:type="gramStart"/>
      <w:r>
        <w:t>service</w:t>
      </w:r>
      <w:proofErr w:type="gramEnd"/>
      <w:r>
        <w:t xml:space="preserve"> please </w:t>
      </w:r>
      <w:r w:rsidR="009F5542">
        <w:t xml:space="preserve">visit   </w:t>
      </w:r>
    </w:p>
    <w:p w14:paraId="00471C45" w14:textId="431428C1" w:rsidR="009F5542" w:rsidRDefault="009F5542" w:rsidP="001C4075"/>
    <w:p w14:paraId="776C5BF6" w14:textId="13E28858" w:rsidR="009F5542" w:rsidRPr="00A76451" w:rsidRDefault="009F5542" w:rsidP="001C4075">
      <w:pPr>
        <w:rPr>
          <w:b/>
          <w:bCs/>
          <w:szCs w:val="24"/>
        </w:rPr>
      </w:pPr>
      <w:r w:rsidRPr="00A76451">
        <w:rPr>
          <w:b/>
          <w:bCs/>
          <w:szCs w:val="24"/>
        </w:rPr>
        <w:t xml:space="preserve">Tel: </w:t>
      </w:r>
      <w:r w:rsidRPr="00A76451">
        <w:rPr>
          <w:rFonts w:cs="Arial"/>
          <w:b/>
          <w:bCs/>
          <w:color w:val="0B0C0C"/>
          <w:szCs w:val="24"/>
          <w:shd w:val="clear" w:color="auto" w:fill="FFFFFF"/>
        </w:rPr>
        <w:t xml:space="preserve">0800 731 0193 </w:t>
      </w:r>
    </w:p>
    <w:p w14:paraId="0B90B1B7" w14:textId="30B06901" w:rsidR="0049059B" w:rsidRPr="003E4A4B" w:rsidRDefault="00E67AE1" w:rsidP="001C4075">
      <w:pPr>
        <w:rPr>
          <w:szCs w:val="24"/>
        </w:rPr>
      </w:pPr>
      <w:hyperlink r:id="rId18" w:history="1">
        <w:r w:rsidR="003165FA" w:rsidRPr="003E4A4B">
          <w:rPr>
            <w:rStyle w:val="Hyperlink"/>
            <w:szCs w:val="24"/>
          </w:rPr>
          <w:t>https://www.gov.uk/find-pension-contact-details</w:t>
        </w:r>
      </w:hyperlink>
      <w:r w:rsidR="003165FA" w:rsidRPr="003E4A4B">
        <w:rPr>
          <w:szCs w:val="24"/>
        </w:rPr>
        <w:t xml:space="preserve"> </w:t>
      </w:r>
    </w:p>
    <w:p w14:paraId="7AB9159D" w14:textId="297F2877" w:rsidR="003165FA" w:rsidRDefault="003165FA" w:rsidP="001C4075">
      <w:pPr>
        <w:rPr>
          <w:b/>
          <w:bCs/>
        </w:rPr>
      </w:pPr>
    </w:p>
    <w:p w14:paraId="0E401D99" w14:textId="6FA6FF14" w:rsidR="003165FA" w:rsidRDefault="003165FA" w:rsidP="001C4075">
      <w:pPr>
        <w:rPr>
          <w:b/>
          <w:bCs/>
        </w:rPr>
      </w:pPr>
      <w:r>
        <w:rPr>
          <w:b/>
          <w:bCs/>
        </w:rPr>
        <w:t xml:space="preserve">Write to: </w:t>
      </w:r>
    </w:p>
    <w:p w14:paraId="74949846" w14:textId="77777777" w:rsidR="003165FA" w:rsidRPr="0049059B" w:rsidRDefault="003165FA" w:rsidP="001C4075">
      <w:pPr>
        <w:rPr>
          <w:b/>
          <w:bCs/>
        </w:rPr>
      </w:pPr>
    </w:p>
    <w:p w14:paraId="4AE1DCEE" w14:textId="48FE5FFE" w:rsidR="00B96FFD" w:rsidRPr="0049059B" w:rsidRDefault="0049059B" w:rsidP="00B96FFD">
      <w:pPr>
        <w:rPr>
          <w:rFonts w:cs="Arial"/>
          <w:b/>
          <w:bCs/>
          <w:color w:val="0B0C0C"/>
          <w:szCs w:val="24"/>
          <w:shd w:val="clear" w:color="auto" w:fill="FFFFFF"/>
        </w:rPr>
      </w:pPr>
      <w:r w:rsidRPr="0049059B">
        <w:rPr>
          <w:rFonts w:cs="Arial"/>
          <w:b/>
          <w:bCs/>
          <w:color w:val="0B0C0C"/>
          <w:szCs w:val="24"/>
          <w:shd w:val="clear" w:color="auto" w:fill="FFFFFF"/>
        </w:rPr>
        <w:t>The Pension Service</w:t>
      </w:r>
      <w:r w:rsidRPr="0049059B">
        <w:rPr>
          <w:rFonts w:cs="Arial"/>
          <w:b/>
          <w:bCs/>
          <w:color w:val="0B0C0C"/>
          <w:szCs w:val="24"/>
        </w:rPr>
        <w:br/>
      </w:r>
      <w:r w:rsidRPr="0049059B">
        <w:rPr>
          <w:rFonts w:cs="Arial"/>
          <w:b/>
          <w:bCs/>
          <w:color w:val="0B0C0C"/>
          <w:szCs w:val="24"/>
          <w:shd w:val="clear" w:color="auto" w:fill="FFFFFF"/>
        </w:rPr>
        <w:t>Post Handling Site A</w:t>
      </w:r>
      <w:r w:rsidRPr="0049059B">
        <w:rPr>
          <w:rFonts w:cs="Arial"/>
          <w:b/>
          <w:bCs/>
          <w:color w:val="0B0C0C"/>
          <w:szCs w:val="24"/>
        </w:rPr>
        <w:br/>
      </w:r>
      <w:r w:rsidRPr="0049059B">
        <w:rPr>
          <w:rFonts w:cs="Arial"/>
          <w:b/>
          <w:bCs/>
          <w:color w:val="0B0C0C"/>
          <w:szCs w:val="24"/>
          <w:shd w:val="clear" w:color="auto" w:fill="FFFFFF"/>
        </w:rPr>
        <w:t>Wolverhampton</w:t>
      </w:r>
      <w:r w:rsidRPr="0049059B">
        <w:rPr>
          <w:rFonts w:cs="Arial"/>
          <w:b/>
          <w:bCs/>
          <w:color w:val="0B0C0C"/>
          <w:szCs w:val="24"/>
        </w:rPr>
        <w:br/>
      </w:r>
      <w:r w:rsidRPr="0049059B">
        <w:rPr>
          <w:rFonts w:cs="Arial"/>
          <w:b/>
          <w:bCs/>
          <w:color w:val="0B0C0C"/>
          <w:szCs w:val="24"/>
          <w:shd w:val="clear" w:color="auto" w:fill="FFFFFF"/>
        </w:rPr>
        <w:t>WV98 1AF</w:t>
      </w:r>
      <w:r w:rsidRPr="0049059B">
        <w:rPr>
          <w:rFonts w:cs="Arial"/>
          <w:b/>
          <w:bCs/>
          <w:color w:val="0B0C0C"/>
          <w:szCs w:val="24"/>
        </w:rPr>
        <w:br/>
      </w:r>
      <w:r w:rsidRPr="0049059B">
        <w:rPr>
          <w:rFonts w:cs="Arial"/>
          <w:b/>
          <w:bCs/>
          <w:color w:val="0B0C0C"/>
          <w:szCs w:val="24"/>
          <w:shd w:val="clear" w:color="auto" w:fill="FFFFFF"/>
        </w:rPr>
        <w:t>United Kingdom</w:t>
      </w:r>
    </w:p>
    <w:p w14:paraId="61B57B0C" w14:textId="77777777" w:rsidR="0049059B" w:rsidRPr="0049059B" w:rsidRDefault="0049059B" w:rsidP="00B96FFD">
      <w:pPr>
        <w:rPr>
          <w:szCs w:val="24"/>
        </w:rPr>
      </w:pPr>
    </w:p>
    <w:p w14:paraId="011EF09E" w14:textId="77777777" w:rsidR="00034A9F" w:rsidRDefault="0024160D" w:rsidP="00034A9F">
      <w:pPr>
        <w:rPr>
          <w:b/>
          <w:bCs/>
        </w:rPr>
      </w:pPr>
      <w:r>
        <w:rPr>
          <w:rFonts w:eastAsia="Times New Roman" w:cs="Arial"/>
          <w:b/>
          <w:noProof/>
          <w:color w:val="000000"/>
          <w:szCs w:val="24"/>
          <w:lang w:val="en-GB" w:eastAsia="en-GB"/>
        </w:rPr>
        <w:drawing>
          <wp:anchor distT="0" distB="0" distL="114300" distR="114300" simplePos="0" relativeHeight="251664384" behindDoc="1" locked="0" layoutInCell="1" allowOverlap="1" wp14:anchorId="3C0F94E2" wp14:editId="6A797FE7">
            <wp:simplePos x="0" y="0"/>
            <wp:positionH relativeFrom="margin">
              <wp:align>right</wp:align>
            </wp:positionH>
            <wp:positionV relativeFrom="paragraph">
              <wp:posOffset>768350</wp:posOffset>
            </wp:positionV>
            <wp:extent cx="2533650" cy="1837690"/>
            <wp:effectExtent l="0" t="0" r="0" b="0"/>
            <wp:wrapTight wrapText="bothSides">
              <wp:wrapPolygon edited="0">
                <wp:start x="0" y="0"/>
                <wp:lineTo x="0" y="21272"/>
                <wp:lineTo x="21438" y="21272"/>
                <wp:lineTo x="21438" y="0"/>
                <wp:lineTo x="0" y="0"/>
              </wp:wrapPolygon>
            </wp:wrapTight>
            <wp:docPr id="4" name="Picture 4" descr="my pension O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S Logo new.JPG"/>
                    <pic:cNvPicPr/>
                  </pic:nvPicPr>
                  <pic:blipFill>
                    <a:blip r:embed="rId19">
                      <a:extLst>
                        <a:ext uri="{28A0092B-C50C-407E-A947-70E740481C1C}">
                          <a14:useLocalDpi xmlns:a14="http://schemas.microsoft.com/office/drawing/2010/main" val="0"/>
                        </a:ext>
                      </a:extLst>
                    </a:blip>
                    <a:stretch>
                      <a:fillRect/>
                    </a:stretch>
                  </pic:blipFill>
                  <pic:spPr>
                    <a:xfrm>
                      <a:off x="0" y="0"/>
                      <a:ext cx="2533650" cy="1837690"/>
                    </a:xfrm>
                    <a:prstGeom prst="rect">
                      <a:avLst/>
                    </a:prstGeom>
                  </pic:spPr>
                </pic:pic>
              </a:graphicData>
            </a:graphic>
            <wp14:sizeRelH relativeFrom="page">
              <wp14:pctWidth>0</wp14:pctWidth>
            </wp14:sizeRelH>
            <wp14:sizeRelV relativeFrom="page">
              <wp14:pctHeight>0</wp14:pctHeight>
            </wp14:sizeRelV>
          </wp:anchor>
        </w:drawing>
      </w:r>
      <w:r w:rsidRPr="005C2BED">
        <w:rPr>
          <w:rStyle w:val="Heading1Char"/>
        </w:rPr>
        <w:t>‘</w:t>
      </w:r>
      <w:proofErr w:type="gramStart"/>
      <w:r w:rsidRPr="005C2BED">
        <w:rPr>
          <w:rStyle w:val="Heading1Char"/>
        </w:rPr>
        <w:t>my</w:t>
      </w:r>
      <w:proofErr w:type="gramEnd"/>
      <w:r w:rsidRPr="005C2BED">
        <w:rPr>
          <w:rStyle w:val="Heading1Char"/>
        </w:rPr>
        <w:t xml:space="preserve"> pension ONLINE’</w:t>
      </w:r>
      <w:r w:rsidRPr="005C2BED">
        <w:rPr>
          <w:rStyle w:val="Heading1Char"/>
        </w:rPr>
        <w:br/>
      </w:r>
      <w:r>
        <w:rPr>
          <w:rStyle w:val="Heading2Char"/>
        </w:rPr>
        <w:br/>
      </w:r>
      <w:r w:rsidRPr="00CC5995">
        <w:t xml:space="preserve">Don’t forget you can now view your pension information online through our online service - </w:t>
      </w:r>
      <w:r w:rsidRPr="00CC5995">
        <w:rPr>
          <w:b/>
          <w:bCs/>
        </w:rPr>
        <w:t>‘my pension ONLINE’</w:t>
      </w:r>
      <w:r w:rsidRPr="00CC5995">
        <w:t xml:space="preserve">. </w:t>
      </w:r>
      <w:r w:rsidRPr="00CC5995">
        <w:br/>
      </w:r>
      <w:r w:rsidRPr="00CC5995">
        <w:br/>
      </w:r>
      <w:r w:rsidRPr="00CC5995">
        <w:rPr>
          <w:b/>
          <w:bCs/>
        </w:rPr>
        <w:t>‘</w:t>
      </w:r>
      <w:proofErr w:type="gramStart"/>
      <w:r w:rsidRPr="00CC5995">
        <w:rPr>
          <w:b/>
          <w:bCs/>
        </w:rPr>
        <w:t>my</w:t>
      </w:r>
      <w:proofErr w:type="gramEnd"/>
      <w:r w:rsidRPr="00CC5995">
        <w:rPr>
          <w:b/>
          <w:bCs/>
        </w:rPr>
        <w:t xml:space="preserve"> pension ONLINE’</w:t>
      </w:r>
      <w:r w:rsidRPr="00CC5995">
        <w:t xml:space="preserve"> enables you to securely update your personal details, perform benefit calculations and update your nominated beneficiaries from the comfort of your own home or workplace. </w:t>
      </w:r>
      <w:r w:rsidRPr="00CC5995">
        <w:br/>
      </w:r>
      <w:r>
        <w:rPr>
          <w:rFonts w:eastAsia="Times New Roman" w:cs="Arial"/>
          <w:color w:val="000000"/>
          <w:szCs w:val="24"/>
          <w:lang w:val="en-GB"/>
        </w:rPr>
        <w:br/>
      </w:r>
      <w:r w:rsidRPr="00CC5995">
        <w:t xml:space="preserve">It’s easy to sign up - just visit our website and click on the </w:t>
      </w:r>
      <w:r w:rsidRPr="00CC5995">
        <w:rPr>
          <w:b/>
          <w:bCs/>
        </w:rPr>
        <w:t>‘my pension ONLINE’ logo</w:t>
      </w:r>
      <w:r>
        <w:rPr>
          <w:b/>
          <w:bCs/>
        </w:rPr>
        <w:t>.</w:t>
      </w:r>
    </w:p>
    <w:p w14:paraId="252B5E0B" w14:textId="77777777" w:rsidR="00034A9F" w:rsidRDefault="00034A9F" w:rsidP="00034A9F">
      <w:pPr>
        <w:rPr>
          <w:b/>
          <w:bCs/>
        </w:rPr>
      </w:pPr>
    </w:p>
    <w:p w14:paraId="1F047EF3" w14:textId="77777777" w:rsidR="00424687" w:rsidRDefault="00424687" w:rsidP="00424687">
      <w:pPr>
        <w:pStyle w:val="Heading2"/>
      </w:pPr>
      <w:r>
        <w:t xml:space="preserve">More information </w:t>
      </w:r>
    </w:p>
    <w:p w14:paraId="0A86FAE9" w14:textId="77777777" w:rsidR="00424687" w:rsidRDefault="00424687" w:rsidP="00424687">
      <w:pPr>
        <w:ind w:left="567"/>
        <w:rPr>
          <w:rFonts w:cs="Arial"/>
          <w:color w:val="000000" w:themeColor="text1"/>
          <w:szCs w:val="24"/>
        </w:rPr>
      </w:pPr>
    </w:p>
    <w:p w14:paraId="77546CD2" w14:textId="77777777" w:rsidR="00424687" w:rsidRDefault="00424687" w:rsidP="00424687">
      <w:pPr>
        <w:rPr>
          <w:rFonts w:cs="Arial"/>
          <w:b/>
          <w:bCs/>
          <w:color w:val="000000" w:themeColor="text1"/>
          <w:szCs w:val="24"/>
        </w:rPr>
      </w:pPr>
      <w:r>
        <w:rPr>
          <w:rFonts w:cs="Arial"/>
          <w:color w:val="000000" w:themeColor="text1"/>
          <w:szCs w:val="24"/>
        </w:rPr>
        <w:t>More detailed information about the scheme is available from the pension team at the following address:</w:t>
      </w:r>
      <w:r>
        <w:rPr>
          <w:rFonts w:cs="Arial"/>
          <w:b/>
          <w:bCs/>
          <w:color w:val="000000" w:themeColor="text1"/>
          <w:szCs w:val="24"/>
        </w:rPr>
        <w:t xml:space="preserve"> Royal County of Berkshire Pension Fund, Minster Court, </w:t>
      </w:r>
      <w:r>
        <w:rPr>
          <w:rFonts w:cs="Arial"/>
          <w:b/>
          <w:bCs/>
          <w:color w:val="000000" w:themeColor="text1"/>
          <w:spacing w:val="-1"/>
          <w:szCs w:val="24"/>
        </w:rPr>
        <w:t xml:space="preserve">22-30 York Road, Maidenhead, Berkshire, </w:t>
      </w:r>
      <w:r>
        <w:rPr>
          <w:rFonts w:cs="Arial"/>
          <w:b/>
          <w:bCs/>
          <w:color w:val="000000" w:themeColor="text1"/>
          <w:szCs w:val="24"/>
        </w:rPr>
        <w:t xml:space="preserve">SL6 </w:t>
      </w:r>
      <w:proofErr w:type="gramStart"/>
      <w:r>
        <w:rPr>
          <w:rFonts w:cs="Arial"/>
          <w:b/>
          <w:bCs/>
          <w:color w:val="000000" w:themeColor="text1"/>
          <w:szCs w:val="24"/>
        </w:rPr>
        <w:t>1SF</w:t>
      </w:r>
      <w:proofErr w:type="gramEnd"/>
    </w:p>
    <w:p w14:paraId="0990BABC" w14:textId="77777777" w:rsidR="00AD3DDE" w:rsidRDefault="00AD3DDE" w:rsidP="00424687">
      <w:pPr>
        <w:rPr>
          <w:rFonts w:cs="Arial"/>
          <w:b/>
          <w:color w:val="000000" w:themeColor="text1"/>
          <w:szCs w:val="24"/>
        </w:rPr>
      </w:pPr>
    </w:p>
    <w:p w14:paraId="2BEE452D" w14:textId="7D7EEE81" w:rsidR="00424687" w:rsidRDefault="00424687" w:rsidP="00424687">
      <w:pPr>
        <w:rPr>
          <w:rFonts w:cs="Arial"/>
          <w:b/>
          <w:color w:val="000000" w:themeColor="text1"/>
          <w:szCs w:val="24"/>
        </w:rPr>
      </w:pPr>
      <w:r>
        <w:rPr>
          <w:rFonts w:cs="Arial"/>
          <w:b/>
          <w:color w:val="000000" w:themeColor="text1"/>
          <w:szCs w:val="24"/>
        </w:rPr>
        <w:t xml:space="preserve">Tel: 01628 796 668 </w:t>
      </w:r>
      <w:r>
        <w:rPr>
          <w:rFonts w:cs="Arial"/>
          <w:b/>
          <w:color w:val="000000" w:themeColor="text1"/>
          <w:szCs w:val="24"/>
        </w:rPr>
        <w:tab/>
        <w:t xml:space="preserve"> </w:t>
      </w:r>
    </w:p>
    <w:p w14:paraId="6EE09B19" w14:textId="77777777" w:rsidR="00424687" w:rsidRDefault="00424687" w:rsidP="00424687">
      <w:pPr>
        <w:rPr>
          <w:rFonts w:cs="Arial"/>
          <w:b/>
          <w:color w:val="000000" w:themeColor="text1"/>
          <w:szCs w:val="24"/>
        </w:rPr>
      </w:pPr>
      <w:r>
        <w:rPr>
          <w:rFonts w:cs="Arial"/>
          <w:b/>
          <w:color w:val="000000" w:themeColor="text1"/>
          <w:szCs w:val="24"/>
        </w:rPr>
        <w:tab/>
      </w:r>
    </w:p>
    <w:p w14:paraId="39AB006C" w14:textId="77777777" w:rsidR="00424687" w:rsidRDefault="00E67AE1" w:rsidP="00424687">
      <w:pPr>
        <w:rPr>
          <w:rFonts w:cs="Arial"/>
          <w:b/>
          <w:bCs/>
          <w:color w:val="000000" w:themeColor="text1"/>
          <w:szCs w:val="24"/>
        </w:rPr>
      </w:pPr>
      <w:hyperlink r:id="rId20" w:history="1">
        <w:r w:rsidR="00424687" w:rsidRPr="00972D08">
          <w:rPr>
            <w:rStyle w:val="Hyperlink"/>
            <w:rFonts w:eastAsia="Candara" w:cs="Arial"/>
            <w:b/>
            <w:color w:val="000000" w:themeColor="text1"/>
            <w:szCs w:val="24"/>
            <w:u w:val="none"/>
          </w:rPr>
          <w:t>E-mail:</w:t>
        </w:r>
      </w:hyperlink>
      <w:r w:rsidR="00424687">
        <w:rPr>
          <w:rFonts w:cs="Arial"/>
          <w:szCs w:val="24"/>
        </w:rPr>
        <w:t xml:space="preserve"> </w:t>
      </w:r>
      <w:hyperlink r:id="rId21" w:history="1">
        <w:r w:rsidR="00424687" w:rsidRPr="002843F6">
          <w:rPr>
            <w:rStyle w:val="Hyperlink"/>
            <w:rFonts w:cs="Arial"/>
            <w:bCs/>
            <w:szCs w:val="24"/>
          </w:rPr>
          <w:t>info@berkshirepensions.org.uk</w:t>
        </w:r>
      </w:hyperlink>
    </w:p>
    <w:p w14:paraId="703C1044" w14:textId="77777777" w:rsidR="00424687" w:rsidRDefault="00424687" w:rsidP="00424687">
      <w:pPr>
        <w:rPr>
          <w:rFonts w:ascii="Times New Roman" w:eastAsia="Times New Roman" w:hAnsi="Times New Roman" w:cs="Arial"/>
          <w:b/>
          <w:bCs/>
          <w:color w:val="000000"/>
          <w:sz w:val="22"/>
          <w:szCs w:val="24"/>
          <w:lang w:val="en-GB"/>
        </w:rPr>
      </w:pPr>
      <w:r>
        <w:rPr>
          <w:rFonts w:cs="Arial"/>
          <w:b/>
          <w:bCs/>
          <w:color w:val="000000" w:themeColor="text1"/>
          <w:spacing w:val="-2"/>
          <w:szCs w:val="24"/>
        </w:rPr>
        <w:t xml:space="preserve">Web: </w:t>
      </w:r>
      <w:r>
        <w:rPr>
          <w:rFonts w:cs="Arial"/>
          <w:b/>
          <w:bCs/>
          <w:color w:val="000000" w:themeColor="text1"/>
          <w:spacing w:val="-2"/>
          <w:szCs w:val="24"/>
        </w:rPr>
        <w:tab/>
      </w:r>
      <w:hyperlink r:id="rId22" w:history="1">
        <w:r w:rsidRPr="002843F6">
          <w:rPr>
            <w:rStyle w:val="Hyperlink"/>
            <w:rFonts w:eastAsia="Candara" w:cs="Arial"/>
            <w:bCs/>
            <w:spacing w:val="-2"/>
            <w:szCs w:val="24"/>
          </w:rPr>
          <w:t>www.berkshirepensions.org.uk</w:t>
        </w:r>
      </w:hyperlink>
    </w:p>
    <w:sectPr w:rsidR="00424687" w:rsidSect="00152FE7">
      <w:footerReference w:type="default" r:id="rId23"/>
      <w:pgSz w:w="11906" w:h="16838"/>
      <w:pgMar w:top="709" w:right="991" w:bottom="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3FC3C" w14:textId="77777777" w:rsidR="00AD5C37" w:rsidRDefault="00AD5C37" w:rsidP="006B48BE">
      <w:r>
        <w:separator/>
      </w:r>
    </w:p>
  </w:endnote>
  <w:endnote w:type="continuationSeparator" w:id="0">
    <w:p w14:paraId="7D2F50BA" w14:textId="77777777" w:rsidR="00AD5C37" w:rsidRDefault="00AD5C37"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77CB2552" w:rsidR="006B48BE" w:rsidRPr="006B48BE" w:rsidRDefault="00285C14">
            <w:pPr>
              <w:pStyle w:val="Footer"/>
              <w:rPr>
                <w:sz w:val="18"/>
                <w:szCs w:val="16"/>
              </w:rPr>
            </w:pPr>
            <w:r>
              <w:rPr>
                <w:sz w:val="18"/>
                <w:szCs w:val="16"/>
              </w:rPr>
              <w:t xml:space="preserve">LGPS new member guide </w:t>
            </w:r>
            <w:r w:rsidR="00123BA6">
              <w:rPr>
                <w:sz w:val="18"/>
                <w:szCs w:val="16"/>
              </w:rPr>
              <w:t>(042</w:t>
            </w:r>
            <w:r w:rsidR="00E67AE1">
              <w:rPr>
                <w:sz w:val="18"/>
                <w:szCs w:val="16"/>
              </w:rPr>
              <w:t>4</w:t>
            </w:r>
            <w:r w:rsidR="00123BA6">
              <w:rPr>
                <w:sz w:val="18"/>
                <w:szCs w:val="16"/>
              </w:rPr>
              <w:t xml:space="preserve">) </w:t>
            </w:r>
            <w:r w:rsidR="006B48BE" w:rsidRPr="006B48BE">
              <w:rPr>
                <w:sz w:val="18"/>
                <w:szCs w:val="16"/>
              </w:rPr>
              <w:t xml:space="preserve">Page </w:t>
            </w:r>
            <w:r w:rsidR="006B48BE" w:rsidRPr="006B48BE">
              <w:rPr>
                <w:b/>
                <w:bCs/>
                <w:sz w:val="18"/>
                <w:szCs w:val="18"/>
              </w:rPr>
              <w:fldChar w:fldCharType="begin"/>
            </w:r>
            <w:r w:rsidR="006B48BE" w:rsidRPr="006B48BE">
              <w:rPr>
                <w:b/>
                <w:bCs/>
                <w:sz w:val="18"/>
                <w:szCs w:val="16"/>
              </w:rPr>
              <w:instrText xml:space="preserve"> PAGE </w:instrText>
            </w:r>
            <w:r w:rsidR="006B48BE" w:rsidRPr="006B48BE">
              <w:rPr>
                <w:b/>
                <w:bCs/>
                <w:sz w:val="18"/>
                <w:szCs w:val="18"/>
              </w:rPr>
              <w:fldChar w:fldCharType="separate"/>
            </w:r>
            <w:r w:rsidR="00F4010B">
              <w:rPr>
                <w:b/>
                <w:bCs/>
                <w:noProof/>
                <w:sz w:val="18"/>
                <w:szCs w:val="16"/>
              </w:rPr>
              <w:t>1</w:t>
            </w:r>
            <w:r w:rsidR="006B48BE" w:rsidRPr="006B48BE">
              <w:rPr>
                <w:b/>
                <w:bCs/>
                <w:sz w:val="18"/>
                <w:szCs w:val="18"/>
              </w:rPr>
              <w:fldChar w:fldCharType="end"/>
            </w:r>
            <w:r w:rsidR="006B48BE" w:rsidRPr="006B48BE">
              <w:rPr>
                <w:sz w:val="18"/>
                <w:szCs w:val="16"/>
              </w:rPr>
              <w:t xml:space="preserve"> of </w:t>
            </w:r>
            <w:r w:rsidR="006B48BE" w:rsidRPr="006B48BE">
              <w:rPr>
                <w:b/>
                <w:bCs/>
                <w:sz w:val="18"/>
                <w:szCs w:val="18"/>
              </w:rPr>
              <w:fldChar w:fldCharType="begin"/>
            </w:r>
            <w:r w:rsidR="006B48BE" w:rsidRPr="006B48BE">
              <w:rPr>
                <w:b/>
                <w:bCs/>
                <w:sz w:val="18"/>
                <w:szCs w:val="16"/>
              </w:rPr>
              <w:instrText xml:space="preserve"> NUMPAGES  </w:instrText>
            </w:r>
            <w:r w:rsidR="006B48BE" w:rsidRPr="006B48BE">
              <w:rPr>
                <w:b/>
                <w:bCs/>
                <w:sz w:val="18"/>
                <w:szCs w:val="18"/>
              </w:rPr>
              <w:fldChar w:fldCharType="separate"/>
            </w:r>
            <w:r w:rsidR="00F4010B">
              <w:rPr>
                <w:b/>
                <w:bCs/>
                <w:noProof/>
                <w:sz w:val="18"/>
                <w:szCs w:val="16"/>
              </w:rPr>
              <w:t>10</w:t>
            </w:r>
            <w:r w:rsidR="006B48BE" w:rsidRPr="006B48BE">
              <w:rPr>
                <w:b/>
                <w:bCs/>
                <w:sz w:val="18"/>
                <w:szCs w:val="18"/>
              </w:rPr>
              <w:fldChar w:fldCharType="end"/>
            </w:r>
          </w:p>
        </w:sdtContent>
      </w:sdt>
    </w:sdtContent>
  </w:sdt>
  <w:p w14:paraId="6E28B246" w14:textId="77777777" w:rsidR="00F159CA" w:rsidRDefault="00F159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D067" w14:textId="77777777" w:rsidR="00AD5C37" w:rsidRDefault="00AD5C37" w:rsidP="006B48BE">
      <w:r>
        <w:separator/>
      </w:r>
    </w:p>
  </w:footnote>
  <w:footnote w:type="continuationSeparator" w:id="0">
    <w:p w14:paraId="49E2ABED" w14:textId="77777777" w:rsidR="00AD5C37" w:rsidRDefault="00AD5C37"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543"/>
    <w:multiLevelType w:val="hybridMultilevel"/>
    <w:tmpl w:val="1FE0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8F342A"/>
    <w:multiLevelType w:val="multilevel"/>
    <w:tmpl w:val="EEA48BE4"/>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3743580">
    <w:abstractNumId w:val="1"/>
  </w:num>
  <w:num w:numId="2" w16cid:durableId="574096369">
    <w:abstractNumId w:val="3"/>
  </w:num>
  <w:num w:numId="3" w16cid:durableId="1193303427">
    <w:abstractNumId w:val="2"/>
  </w:num>
  <w:num w:numId="4" w16cid:durableId="180095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C97"/>
    <w:rsid w:val="00001F5F"/>
    <w:rsid w:val="00003308"/>
    <w:rsid w:val="0000360A"/>
    <w:rsid w:val="00003D30"/>
    <w:rsid w:val="00004D54"/>
    <w:rsid w:val="00011EE9"/>
    <w:rsid w:val="00015D11"/>
    <w:rsid w:val="000247FE"/>
    <w:rsid w:val="00034A9F"/>
    <w:rsid w:val="00036EA4"/>
    <w:rsid w:val="000620B1"/>
    <w:rsid w:val="00063CD9"/>
    <w:rsid w:val="0009032C"/>
    <w:rsid w:val="000A32EC"/>
    <w:rsid w:val="000A44FE"/>
    <w:rsid w:val="000A6FB5"/>
    <w:rsid w:val="000B1BEF"/>
    <w:rsid w:val="000B3F9C"/>
    <w:rsid w:val="000C0992"/>
    <w:rsid w:val="000C3C50"/>
    <w:rsid w:val="000C624D"/>
    <w:rsid w:val="000D4F8F"/>
    <w:rsid w:val="000E1096"/>
    <w:rsid w:val="000E33E7"/>
    <w:rsid w:val="000E3908"/>
    <w:rsid w:val="001232BF"/>
    <w:rsid w:val="00123BA6"/>
    <w:rsid w:val="00125172"/>
    <w:rsid w:val="00140AED"/>
    <w:rsid w:val="00141602"/>
    <w:rsid w:val="00141E71"/>
    <w:rsid w:val="00147249"/>
    <w:rsid w:val="00152FE7"/>
    <w:rsid w:val="001646A5"/>
    <w:rsid w:val="00177E63"/>
    <w:rsid w:val="001930D5"/>
    <w:rsid w:val="001C053B"/>
    <w:rsid w:val="001C2058"/>
    <w:rsid w:val="001C303E"/>
    <w:rsid w:val="001C4075"/>
    <w:rsid w:val="001E4429"/>
    <w:rsid w:val="001F01FC"/>
    <w:rsid w:val="002107A7"/>
    <w:rsid w:val="0023761C"/>
    <w:rsid w:val="002376F4"/>
    <w:rsid w:val="0024160D"/>
    <w:rsid w:val="00257A57"/>
    <w:rsid w:val="002727AA"/>
    <w:rsid w:val="00276098"/>
    <w:rsid w:val="002814FE"/>
    <w:rsid w:val="002843F6"/>
    <w:rsid w:val="00285C14"/>
    <w:rsid w:val="00296EEB"/>
    <w:rsid w:val="002A08B5"/>
    <w:rsid w:val="002A3FB7"/>
    <w:rsid w:val="002B0413"/>
    <w:rsid w:val="002B096C"/>
    <w:rsid w:val="002B208C"/>
    <w:rsid w:val="002C4FFE"/>
    <w:rsid w:val="002D2F3B"/>
    <w:rsid w:val="002D4704"/>
    <w:rsid w:val="002E1DFB"/>
    <w:rsid w:val="002E3F3C"/>
    <w:rsid w:val="002F22D0"/>
    <w:rsid w:val="002F5050"/>
    <w:rsid w:val="00304CFF"/>
    <w:rsid w:val="00307264"/>
    <w:rsid w:val="003165FA"/>
    <w:rsid w:val="003167CD"/>
    <w:rsid w:val="003250DC"/>
    <w:rsid w:val="00326560"/>
    <w:rsid w:val="00341F29"/>
    <w:rsid w:val="00344C38"/>
    <w:rsid w:val="0037001A"/>
    <w:rsid w:val="00373528"/>
    <w:rsid w:val="003A55CB"/>
    <w:rsid w:val="003A631A"/>
    <w:rsid w:val="003A6710"/>
    <w:rsid w:val="003B41ED"/>
    <w:rsid w:val="003B6507"/>
    <w:rsid w:val="003B79B9"/>
    <w:rsid w:val="003C13E2"/>
    <w:rsid w:val="003E4A4B"/>
    <w:rsid w:val="003E52BC"/>
    <w:rsid w:val="003F0B9F"/>
    <w:rsid w:val="003F3C97"/>
    <w:rsid w:val="00401A2E"/>
    <w:rsid w:val="00410106"/>
    <w:rsid w:val="004122C3"/>
    <w:rsid w:val="00421B9A"/>
    <w:rsid w:val="00424687"/>
    <w:rsid w:val="004246E6"/>
    <w:rsid w:val="004408F8"/>
    <w:rsid w:val="0044337E"/>
    <w:rsid w:val="00447C19"/>
    <w:rsid w:val="00451443"/>
    <w:rsid w:val="00452779"/>
    <w:rsid w:val="00452A06"/>
    <w:rsid w:val="00455986"/>
    <w:rsid w:val="00485592"/>
    <w:rsid w:val="0049059B"/>
    <w:rsid w:val="0049264F"/>
    <w:rsid w:val="00494C7C"/>
    <w:rsid w:val="004B15CE"/>
    <w:rsid w:val="004B3B4F"/>
    <w:rsid w:val="004C25D0"/>
    <w:rsid w:val="004E1B28"/>
    <w:rsid w:val="004E27B7"/>
    <w:rsid w:val="005055FD"/>
    <w:rsid w:val="005127C5"/>
    <w:rsid w:val="00537AAE"/>
    <w:rsid w:val="00557505"/>
    <w:rsid w:val="005638B0"/>
    <w:rsid w:val="00570764"/>
    <w:rsid w:val="00571F07"/>
    <w:rsid w:val="005754D5"/>
    <w:rsid w:val="005B0549"/>
    <w:rsid w:val="005B2E40"/>
    <w:rsid w:val="005D0E30"/>
    <w:rsid w:val="005D6BD3"/>
    <w:rsid w:val="005E00D0"/>
    <w:rsid w:val="005E1C15"/>
    <w:rsid w:val="005E6B4C"/>
    <w:rsid w:val="006057DB"/>
    <w:rsid w:val="00620058"/>
    <w:rsid w:val="0064105E"/>
    <w:rsid w:val="00647E17"/>
    <w:rsid w:val="0065224F"/>
    <w:rsid w:val="0065629E"/>
    <w:rsid w:val="006737BC"/>
    <w:rsid w:val="00687009"/>
    <w:rsid w:val="006A0CA1"/>
    <w:rsid w:val="006B26BE"/>
    <w:rsid w:val="006B31CA"/>
    <w:rsid w:val="006B48BE"/>
    <w:rsid w:val="006C6ED3"/>
    <w:rsid w:val="006E4872"/>
    <w:rsid w:val="006E68B9"/>
    <w:rsid w:val="007169BA"/>
    <w:rsid w:val="00731D7F"/>
    <w:rsid w:val="00734005"/>
    <w:rsid w:val="0076108E"/>
    <w:rsid w:val="007840A8"/>
    <w:rsid w:val="007A7491"/>
    <w:rsid w:val="007A7DB5"/>
    <w:rsid w:val="007B3518"/>
    <w:rsid w:val="007B35E7"/>
    <w:rsid w:val="007C4544"/>
    <w:rsid w:val="007D1D76"/>
    <w:rsid w:val="007E5AC8"/>
    <w:rsid w:val="00822559"/>
    <w:rsid w:val="00846492"/>
    <w:rsid w:val="00851FCD"/>
    <w:rsid w:val="00872D27"/>
    <w:rsid w:val="008740DD"/>
    <w:rsid w:val="008749A6"/>
    <w:rsid w:val="00890845"/>
    <w:rsid w:val="00897D21"/>
    <w:rsid w:val="008C0002"/>
    <w:rsid w:val="008D4BE3"/>
    <w:rsid w:val="008E1466"/>
    <w:rsid w:val="008F0E5E"/>
    <w:rsid w:val="008F20E1"/>
    <w:rsid w:val="008F7B9A"/>
    <w:rsid w:val="00906BD4"/>
    <w:rsid w:val="009136E0"/>
    <w:rsid w:val="009215C6"/>
    <w:rsid w:val="00924C43"/>
    <w:rsid w:val="009523A6"/>
    <w:rsid w:val="009622F5"/>
    <w:rsid w:val="009623D2"/>
    <w:rsid w:val="00972D08"/>
    <w:rsid w:val="00980352"/>
    <w:rsid w:val="009808C3"/>
    <w:rsid w:val="0098478E"/>
    <w:rsid w:val="009A28F0"/>
    <w:rsid w:val="009B2E30"/>
    <w:rsid w:val="009D5FE9"/>
    <w:rsid w:val="009E63C9"/>
    <w:rsid w:val="009F5542"/>
    <w:rsid w:val="00A03199"/>
    <w:rsid w:val="00A0731A"/>
    <w:rsid w:val="00A110CE"/>
    <w:rsid w:val="00A11358"/>
    <w:rsid w:val="00A1702D"/>
    <w:rsid w:val="00A31D93"/>
    <w:rsid w:val="00A56920"/>
    <w:rsid w:val="00A624BE"/>
    <w:rsid w:val="00A73DAF"/>
    <w:rsid w:val="00A75EA4"/>
    <w:rsid w:val="00A76451"/>
    <w:rsid w:val="00A90954"/>
    <w:rsid w:val="00AB109A"/>
    <w:rsid w:val="00AB490F"/>
    <w:rsid w:val="00AC45FC"/>
    <w:rsid w:val="00AD3DDE"/>
    <w:rsid w:val="00AD5C37"/>
    <w:rsid w:val="00AE7183"/>
    <w:rsid w:val="00B05835"/>
    <w:rsid w:val="00B05BEC"/>
    <w:rsid w:val="00B07F55"/>
    <w:rsid w:val="00B125DF"/>
    <w:rsid w:val="00B13CDF"/>
    <w:rsid w:val="00B237D8"/>
    <w:rsid w:val="00B64EDE"/>
    <w:rsid w:val="00B85E1C"/>
    <w:rsid w:val="00B91BC3"/>
    <w:rsid w:val="00B96FFD"/>
    <w:rsid w:val="00BA3B86"/>
    <w:rsid w:val="00BA3DA6"/>
    <w:rsid w:val="00BE0726"/>
    <w:rsid w:val="00BE5F0A"/>
    <w:rsid w:val="00BF4524"/>
    <w:rsid w:val="00C01986"/>
    <w:rsid w:val="00C0389C"/>
    <w:rsid w:val="00C13022"/>
    <w:rsid w:val="00C23DD3"/>
    <w:rsid w:val="00C25F9F"/>
    <w:rsid w:val="00C266FC"/>
    <w:rsid w:val="00C33BC2"/>
    <w:rsid w:val="00C3629B"/>
    <w:rsid w:val="00C56725"/>
    <w:rsid w:val="00C63292"/>
    <w:rsid w:val="00C64EAB"/>
    <w:rsid w:val="00C723D5"/>
    <w:rsid w:val="00C73E8F"/>
    <w:rsid w:val="00C972B0"/>
    <w:rsid w:val="00CB60D9"/>
    <w:rsid w:val="00CC5995"/>
    <w:rsid w:val="00CC71D1"/>
    <w:rsid w:val="00CE2446"/>
    <w:rsid w:val="00CF2C9C"/>
    <w:rsid w:val="00CF35C7"/>
    <w:rsid w:val="00D0142E"/>
    <w:rsid w:val="00D213BF"/>
    <w:rsid w:val="00D247F3"/>
    <w:rsid w:val="00D33F1D"/>
    <w:rsid w:val="00D34433"/>
    <w:rsid w:val="00D45F59"/>
    <w:rsid w:val="00D53AFE"/>
    <w:rsid w:val="00D646D8"/>
    <w:rsid w:val="00D67F66"/>
    <w:rsid w:val="00D96535"/>
    <w:rsid w:val="00DA168D"/>
    <w:rsid w:val="00DA2693"/>
    <w:rsid w:val="00DA74F4"/>
    <w:rsid w:val="00DB666D"/>
    <w:rsid w:val="00DC01E1"/>
    <w:rsid w:val="00DC1E62"/>
    <w:rsid w:val="00DE1C16"/>
    <w:rsid w:val="00DE7302"/>
    <w:rsid w:val="00DF42A6"/>
    <w:rsid w:val="00E12CD1"/>
    <w:rsid w:val="00E30DB3"/>
    <w:rsid w:val="00E36365"/>
    <w:rsid w:val="00E42BCF"/>
    <w:rsid w:val="00E45EE9"/>
    <w:rsid w:val="00E50568"/>
    <w:rsid w:val="00E56B7F"/>
    <w:rsid w:val="00E61430"/>
    <w:rsid w:val="00E67AE1"/>
    <w:rsid w:val="00E71ABB"/>
    <w:rsid w:val="00E8264D"/>
    <w:rsid w:val="00E834D5"/>
    <w:rsid w:val="00E92FDC"/>
    <w:rsid w:val="00EA1CC4"/>
    <w:rsid w:val="00EB0095"/>
    <w:rsid w:val="00EB3062"/>
    <w:rsid w:val="00EC4D9C"/>
    <w:rsid w:val="00ED58A8"/>
    <w:rsid w:val="00ED7401"/>
    <w:rsid w:val="00EE3A5D"/>
    <w:rsid w:val="00F132FB"/>
    <w:rsid w:val="00F159CA"/>
    <w:rsid w:val="00F1676B"/>
    <w:rsid w:val="00F22FB8"/>
    <w:rsid w:val="00F4010B"/>
    <w:rsid w:val="00F413CD"/>
    <w:rsid w:val="00F43275"/>
    <w:rsid w:val="00F46250"/>
    <w:rsid w:val="00F5621F"/>
    <w:rsid w:val="00F93524"/>
    <w:rsid w:val="00FB5EE2"/>
    <w:rsid w:val="00FC50CB"/>
    <w:rsid w:val="00FC6557"/>
    <w:rsid w:val="00FD4CA9"/>
    <w:rsid w:val="00FD6723"/>
    <w:rsid w:val="00FD6A6F"/>
    <w:rsid w:val="00FF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paragraph" w:styleId="NoSpacing">
    <w:name w:val="No Spacing"/>
    <w:uiPriority w:val="1"/>
    <w:qFormat/>
    <w:rsid w:val="000C3C50"/>
    <w:pPr>
      <w:spacing w:after="0" w:line="240" w:lineRule="auto"/>
    </w:pPr>
    <w:rPr>
      <w:rFonts w:ascii="Arial" w:eastAsia="PMingLiU" w:hAnsi="Arial" w:cs="Times New Roman"/>
      <w:sz w:val="24"/>
      <w:lang w:val="en-US"/>
    </w:rPr>
  </w:style>
  <w:style w:type="character" w:styleId="Hyperlink">
    <w:name w:val="Hyperlink"/>
    <w:unhideWhenUsed/>
    <w:rsid w:val="00CC5995"/>
    <w:rPr>
      <w:color w:val="0000FF"/>
      <w:u w:val="single"/>
    </w:rPr>
  </w:style>
  <w:style w:type="character" w:customStyle="1" w:styleId="UnresolvedMention1">
    <w:name w:val="Unresolved Mention1"/>
    <w:basedOn w:val="DefaultParagraphFont"/>
    <w:uiPriority w:val="99"/>
    <w:semiHidden/>
    <w:unhideWhenUsed/>
    <w:rsid w:val="0024160D"/>
    <w:rPr>
      <w:color w:val="605E5C"/>
      <w:shd w:val="clear" w:color="auto" w:fill="E1DFDD"/>
    </w:rPr>
  </w:style>
  <w:style w:type="paragraph" w:styleId="NormalWeb">
    <w:name w:val="Normal (Web)"/>
    <w:basedOn w:val="Normal"/>
    <w:uiPriority w:val="99"/>
    <w:semiHidden/>
    <w:unhideWhenUsed/>
    <w:rsid w:val="000E33E7"/>
    <w:pPr>
      <w:spacing w:before="100" w:beforeAutospacing="1" w:after="100" w:afterAutospacing="1"/>
    </w:pPr>
    <w:rPr>
      <w:rFonts w:ascii="Times New Roman" w:eastAsia="Times New Roman" w:hAnsi="Times New Roman"/>
      <w:szCs w:val="24"/>
      <w:lang w:val="en-GB" w:eastAsia="en-GB"/>
    </w:rPr>
  </w:style>
  <w:style w:type="character" w:styleId="Strong">
    <w:name w:val="Strong"/>
    <w:basedOn w:val="DefaultParagraphFont"/>
    <w:uiPriority w:val="22"/>
    <w:qFormat/>
    <w:rsid w:val="000E33E7"/>
    <w:rPr>
      <w:b/>
      <w:bCs/>
    </w:rPr>
  </w:style>
  <w:style w:type="character" w:customStyle="1" w:styleId="cb">
    <w:name w:val="cb"/>
    <w:basedOn w:val="DefaultParagraphFont"/>
    <w:rsid w:val="001C303E"/>
  </w:style>
  <w:style w:type="character" w:styleId="UnresolvedMention">
    <w:name w:val="Unresolved Mention"/>
    <w:basedOn w:val="DefaultParagraphFont"/>
    <w:uiPriority w:val="99"/>
    <w:semiHidden/>
    <w:unhideWhenUsed/>
    <w:rsid w:val="00656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05">
      <w:bodyDiv w:val="1"/>
      <w:marLeft w:val="0"/>
      <w:marRight w:val="0"/>
      <w:marTop w:val="0"/>
      <w:marBottom w:val="0"/>
      <w:divBdr>
        <w:top w:val="none" w:sz="0" w:space="0" w:color="auto"/>
        <w:left w:val="none" w:sz="0" w:space="0" w:color="auto"/>
        <w:bottom w:val="none" w:sz="0" w:space="0" w:color="auto"/>
        <w:right w:val="none" w:sz="0" w:space="0" w:color="auto"/>
      </w:divBdr>
    </w:div>
    <w:div w:id="986710902">
      <w:bodyDiv w:val="1"/>
      <w:marLeft w:val="0"/>
      <w:marRight w:val="0"/>
      <w:marTop w:val="0"/>
      <w:marBottom w:val="0"/>
      <w:divBdr>
        <w:top w:val="none" w:sz="0" w:space="0" w:color="auto"/>
        <w:left w:val="none" w:sz="0" w:space="0" w:color="auto"/>
        <w:bottom w:val="none" w:sz="0" w:space="0" w:color="auto"/>
        <w:right w:val="none" w:sz="0" w:space="0" w:color="auto"/>
      </w:divBdr>
      <w:divsChild>
        <w:div w:id="237254908">
          <w:marLeft w:val="0"/>
          <w:marRight w:val="0"/>
          <w:marTop w:val="0"/>
          <w:marBottom w:val="0"/>
          <w:divBdr>
            <w:top w:val="single" w:sz="2" w:space="0" w:color="auto"/>
            <w:left w:val="single" w:sz="2" w:space="0" w:color="auto"/>
            <w:bottom w:val="single" w:sz="2" w:space="0" w:color="auto"/>
            <w:right w:val="single" w:sz="2" w:space="0" w:color="auto"/>
          </w:divBdr>
        </w:div>
      </w:divsChild>
    </w:div>
    <w:div w:id="1663460693">
      <w:bodyDiv w:val="1"/>
      <w:marLeft w:val="0"/>
      <w:marRight w:val="0"/>
      <w:marTop w:val="0"/>
      <w:marBottom w:val="0"/>
      <w:divBdr>
        <w:top w:val="none" w:sz="0" w:space="0" w:color="auto"/>
        <w:left w:val="none" w:sz="0" w:space="0" w:color="auto"/>
        <w:bottom w:val="none" w:sz="0" w:space="0" w:color="auto"/>
        <w:right w:val="none" w:sz="0" w:space="0" w:color="auto"/>
      </w:divBdr>
    </w:div>
    <w:div w:id="1723360926">
      <w:bodyDiv w:val="1"/>
      <w:marLeft w:val="0"/>
      <w:marRight w:val="0"/>
      <w:marTop w:val="0"/>
      <w:marBottom w:val="0"/>
      <w:divBdr>
        <w:top w:val="none" w:sz="0" w:space="0" w:color="auto"/>
        <w:left w:val="none" w:sz="0" w:space="0" w:color="auto"/>
        <w:bottom w:val="none" w:sz="0" w:space="0" w:color="auto"/>
        <w:right w:val="none" w:sz="0" w:space="0" w:color="auto"/>
      </w:divBdr>
      <w:divsChild>
        <w:div w:id="1353264124">
          <w:marLeft w:val="0"/>
          <w:marRight w:val="0"/>
          <w:marTop w:val="0"/>
          <w:marBottom w:val="0"/>
          <w:divBdr>
            <w:top w:val="single" w:sz="2" w:space="0" w:color="auto"/>
            <w:left w:val="single" w:sz="2" w:space="0" w:color="auto"/>
            <w:bottom w:val="single" w:sz="2" w:space="0" w:color="auto"/>
            <w:right w:val="single" w:sz="2" w:space="0" w:color="auto"/>
          </w:divBdr>
        </w:div>
      </w:divsChild>
    </w:div>
    <w:div w:id="1967396201">
      <w:bodyDiv w:val="1"/>
      <w:marLeft w:val="0"/>
      <w:marRight w:val="0"/>
      <w:marTop w:val="0"/>
      <w:marBottom w:val="0"/>
      <w:divBdr>
        <w:top w:val="none" w:sz="0" w:space="0" w:color="auto"/>
        <w:left w:val="none" w:sz="0" w:space="0" w:color="auto"/>
        <w:bottom w:val="none" w:sz="0" w:space="0" w:color="auto"/>
        <w:right w:val="none" w:sz="0" w:space="0" w:color="auto"/>
      </w:divBdr>
      <w:divsChild>
        <w:div w:id="192448618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erkshirepensions.org.uk" TargetMode="External"/><Relationship Id="rId18" Type="http://schemas.openxmlformats.org/officeDocument/2006/relationships/hyperlink" Target="https://www.gov.uk/find-pension-contact-details" TargetMode="External"/><Relationship Id="rId3" Type="http://schemas.openxmlformats.org/officeDocument/2006/relationships/customXml" Target="../customXml/item3.xml"/><Relationship Id="rId21" Type="http://schemas.openxmlformats.org/officeDocument/2006/relationships/hyperlink" Target="mailto:info@berkshirepensions.org.uk" TargetMode="External"/><Relationship Id="rId7" Type="http://schemas.openxmlformats.org/officeDocument/2006/relationships/settings" Target="settings.xml"/><Relationship Id="rId12" Type="http://schemas.openxmlformats.org/officeDocument/2006/relationships/hyperlink" Target="http://lgpsregs.org/schemeregs/lgpsregs2013/timeline.php" TargetMode="External"/><Relationship Id="rId17" Type="http://schemas.openxmlformats.org/officeDocument/2006/relationships/hyperlink" Target="https://www.moneyhelper.org.uk/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erkshirepensions.org.uk" TargetMode="External"/><Relationship Id="rId20" Type="http://schemas.openxmlformats.org/officeDocument/2006/relationships/hyperlink" Target="mailto:info@berkshirepension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erkshirepensions.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calculate-state-pension" TargetMode="External"/><Relationship Id="rId22" Type="http://schemas.openxmlformats.org/officeDocument/2006/relationships/hyperlink" Target="http://www.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D36BBB-17A3-439D-8B3B-793754590F8A}">
  <ds:schemaRefs>
    <ds:schemaRef ds:uri="http://schemas.openxmlformats.org/officeDocument/2006/bibliography"/>
  </ds:schemaRefs>
</ds:datastoreItem>
</file>

<file path=customXml/itemProps4.xml><?xml version="1.0" encoding="utf-8"?>
<ds:datastoreItem xmlns:ds="http://schemas.openxmlformats.org/officeDocument/2006/customXml" ds:itemID="{D822D18C-54AA-4C90-9754-23074212F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Philip Boyton</cp:lastModifiedBy>
  <cp:revision>2</cp:revision>
  <cp:lastPrinted>2023-03-30T12:46:00Z</cp:lastPrinted>
  <dcterms:created xsi:type="dcterms:W3CDTF">2024-02-26T10:53:00Z</dcterms:created>
  <dcterms:modified xsi:type="dcterms:W3CDTF">2024-02-26T10:53:00Z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